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50" w:lineRule="atLeast"/>
        <w:jc w:val="center"/>
        <w:rPr>
          <w:b/>
          <w:bCs/>
          <w:sz w:val="22"/>
          <w:szCs w:val="22"/>
        </w:rPr>
      </w:pPr>
      <w:r>
        <w:rPr>
          <w:rFonts w:ascii="宋体" w:hAnsi="宋体" w:eastAsia="宋体" w:cs="宋体"/>
          <w:b/>
          <w:bCs/>
          <w:sz w:val="22"/>
          <w:szCs w:val="22"/>
        </w:rPr>
        <w:t>基本信息</w:t>
      </w:r>
    </w:p>
    <w:tbl>
      <w:tblPr>
        <w:tblStyle w:val="1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667"/>
        <w:gridCol w:w="2501"/>
        <w:gridCol w:w="1667"/>
        <w:gridCol w:w="2501"/>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项目名称</w:t>
            </w:r>
          </w:p>
        </w:tc>
        <w:tc>
          <w:tcPr>
            <w:tcW w:w="1500" w:type="pct"/>
            <w:tcBorders>
              <w:top w:val="single" w:color="000000" w:sz="6" w:space="0"/>
              <w:left w:val="single" w:color="000000" w:sz="6" w:space="0"/>
            </w:tcBorders>
            <w:shd w:val="clear" w:color="auto" w:fill="auto"/>
            <w:vAlign w:val="center"/>
          </w:tcPr>
          <w:p>
            <w:pPr>
              <w:jc w:val="center"/>
              <w:rPr>
                <w:rFonts w:hint="default" w:eastAsia="宋体"/>
                <w:sz w:val="18"/>
                <w:szCs w:val="18"/>
                <w:lang w:val="en-US" w:eastAsia="zh-CN"/>
              </w:rPr>
            </w:pPr>
            <w:r>
              <w:rPr>
                <w:rFonts w:hint="eastAsia" w:ascii="宋体" w:hAnsi="宋体" w:eastAsia="宋体" w:cs="宋体"/>
                <w:sz w:val="18"/>
                <w:szCs w:val="18"/>
                <w:lang w:val="en-US" w:eastAsia="zh-CN"/>
              </w:rPr>
              <w:t>其他</w:t>
            </w:r>
            <w:r>
              <w:rPr>
                <w:rFonts w:ascii="宋体" w:hAnsi="宋体" w:eastAsia="宋体" w:cs="宋体"/>
                <w:sz w:val="18"/>
                <w:szCs w:val="18"/>
              </w:rPr>
              <w:t>自然资源</w:t>
            </w:r>
            <w:r>
              <w:rPr>
                <w:rFonts w:hint="eastAsia" w:ascii="宋体" w:hAnsi="宋体" w:eastAsia="宋体" w:cs="宋体"/>
                <w:sz w:val="18"/>
                <w:szCs w:val="18"/>
                <w:lang w:val="en-US" w:eastAsia="zh-CN"/>
              </w:rPr>
              <w:t>和规划综合事业经费</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项目来源</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 本级申报项目</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申报属性(项目类型)</w:t>
            </w:r>
          </w:p>
        </w:tc>
        <w:tc>
          <w:tcPr>
            <w:tcW w:w="1500" w:type="pct"/>
            <w:tcBorders>
              <w:top w:val="single" w:color="000000" w:sz="6" w:space="0"/>
              <w:left w:val="single" w:color="000000" w:sz="6" w:space="0"/>
            </w:tcBorders>
            <w:shd w:val="clear" w:color="auto" w:fill="auto"/>
            <w:vAlign w:val="center"/>
          </w:tcPr>
          <w:p>
            <w:pPr>
              <w:jc w:val="center"/>
              <w:rPr>
                <w:rFonts w:ascii="宋体"/>
                <w:sz w:val="18"/>
                <w:szCs w:val="18"/>
              </w:rPr>
            </w:pP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项目期限(年)</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 xml:space="preserve">1 </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起始年份</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2023</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分配方式</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3 因素法和项目法</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编报模板</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430401 标准模板</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联系人</w:t>
            </w:r>
          </w:p>
        </w:tc>
        <w:tc>
          <w:tcPr>
            <w:tcW w:w="1500" w:type="pct"/>
            <w:tcBorders>
              <w:top w:val="single" w:color="000000" w:sz="6" w:space="0"/>
              <w:left w:val="single" w:color="000000" w:sz="6" w:space="0"/>
            </w:tcBorders>
            <w:shd w:val="clear" w:color="auto" w:fill="auto"/>
            <w:vAlign w:val="center"/>
          </w:tcPr>
          <w:p>
            <w:pPr>
              <w:jc w:val="center"/>
              <w:rPr>
                <w:rFonts w:hint="default" w:ascii="宋体" w:eastAsiaTheme="minorEastAsia"/>
                <w:sz w:val="18"/>
                <w:szCs w:val="18"/>
                <w:lang w:val="en-US" w:eastAsia="zh-CN"/>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联系电话</w:t>
            </w:r>
          </w:p>
        </w:tc>
        <w:tc>
          <w:tcPr>
            <w:tcW w:w="1500" w:type="pct"/>
            <w:tcBorders>
              <w:top w:val="single" w:color="000000" w:sz="6" w:space="0"/>
              <w:left w:val="single" w:color="000000" w:sz="6" w:space="0"/>
            </w:tcBorders>
            <w:shd w:val="clear" w:color="auto" w:fill="auto"/>
            <w:vAlign w:val="center"/>
          </w:tcPr>
          <w:p>
            <w:pPr>
              <w:jc w:val="center"/>
              <w:rPr>
                <w:rFonts w:hint="default" w:ascii="宋体" w:eastAsiaTheme="minorEastAsia"/>
                <w:sz w:val="18"/>
                <w:szCs w:val="18"/>
                <w:lang w:val="en-US" w:eastAsia="zh-CN"/>
              </w:rPr>
            </w:pPr>
            <w:r>
              <w:rPr>
                <w:rFonts w:hint="eastAsia" w:ascii="宋体"/>
                <w:sz w:val="18"/>
                <w:szCs w:val="18"/>
                <w:lang w:val="en-US" w:eastAsia="zh-CN"/>
              </w:rPr>
              <w:t>13517346663</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项目总金额</w:t>
            </w:r>
          </w:p>
        </w:tc>
        <w:tc>
          <w:tcPr>
            <w:tcW w:w="1500" w:type="pct"/>
            <w:tcBorders>
              <w:top w:val="single" w:color="000000" w:sz="6" w:space="0"/>
              <w:left w:val="single" w:color="000000" w:sz="6" w:space="0"/>
            </w:tcBorders>
            <w:shd w:val="clear" w:color="auto" w:fill="auto"/>
            <w:vAlign w:val="center"/>
          </w:tcPr>
          <w:p>
            <w:pPr>
              <w:jc w:val="center"/>
              <w:rPr>
                <w:rFonts w:hint="default" w:eastAsiaTheme="minorEastAsia"/>
                <w:sz w:val="18"/>
                <w:szCs w:val="18"/>
                <w:lang w:val="en-US" w:eastAsia="zh-CN"/>
              </w:rPr>
            </w:pPr>
            <w:r>
              <w:rPr>
                <w:rFonts w:hint="eastAsia" w:ascii="宋体" w:hAnsi="宋体" w:eastAsia="宋体" w:cs="宋体"/>
                <w:sz w:val="18"/>
                <w:szCs w:val="18"/>
                <w:lang w:val="en-US" w:eastAsia="zh-CN"/>
              </w:rPr>
              <w:t>32510000.00</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其中：社会投入资金</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0</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其中：银行贷款</w:t>
            </w:r>
          </w:p>
        </w:tc>
        <w:tc>
          <w:tcPr>
            <w:tcW w:w="1500" w:type="pct"/>
            <w:tcBorders>
              <w:top w:val="single" w:color="000000" w:sz="6" w:space="0"/>
              <w:left w:val="single" w:color="000000" w:sz="6" w:space="0"/>
            </w:tcBorders>
            <w:shd w:val="clear" w:color="auto" w:fill="auto"/>
            <w:vAlign w:val="center"/>
          </w:tcPr>
          <w:p>
            <w:pPr>
              <w:jc w:val="center"/>
              <w:rPr>
                <w:sz w:val="18"/>
                <w:szCs w:val="18"/>
              </w:rPr>
            </w:pPr>
            <w:bookmarkStart w:id="0" w:name="_GoBack"/>
            <w:bookmarkEnd w:id="0"/>
            <w:r>
              <w:rPr>
                <w:rFonts w:ascii="宋体" w:hAnsi="宋体" w:eastAsia="宋体" w:cs="宋体"/>
                <w:sz w:val="18"/>
                <w:szCs w:val="18"/>
              </w:rPr>
              <w:t>0</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是否追踪</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否</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是否基建项目</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否</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是否科研项目</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否</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热点分类（主题分类）</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201 保工资</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项目分类</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 可执行项目</w:t>
            </w:r>
          </w:p>
        </w:tc>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财政内部机构</w:t>
            </w:r>
          </w:p>
        </w:tc>
        <w:tc>
          <w:tcPr>
            <w:tcW w:w="1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自然资源和生态环境科</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459" w:hRule="atLeast"/>
        </w:trPr>
        <w:tc>
          <w:tcPr>
            <w:tcW w:w="10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项目概述</w:t>
            </w:r>
          </w:p>
        </w:tc>
        <w:tc>
          <w:tcPr>
            <w:tcW w:w="4000" w:type="pct"/>
            <w:gridSpan w:val="3"/>
            <w:tcBorders>
              <w:top w:val="single" w:color="000000" w:sz="6" w:space="0"/>
              <w:left w:val="single" w:color="000000" w:sz="6" w:space="0"/>
            </w:tcBorders>
            <w:shd w:val="clear" w:color="auto" w:fill="auto"/>
            <w:vAlign w:val="center"/>
          </w:tcPr>
          <w:p>
            <w:pPr>
              <w:spacing w:line="276" w:lineRule="auto"/>
              <w:ind w:firstLine="360" w:firstLineChars="200"/>
              <w:rPr>
                <w:sz w:val="18"/>
                <w:szCs w:val="18"/>
              </w:rPr>
            </w:pPr>
            <w:r>
              <w:rPr>
                <w:rFonts w:hint="eastAsia"/>
                <w:sz w:val="18"/>
                <w:szCs w:val="18"/>
              </w:rPr>
              <w:t>根据</w:t>
            </w:r>
            <w:r>
              <w:rPr>
                <w:rFonts w:hint="eastAsia"/>
                <w:sz w:val="18"/>
                <w:szCs w:val="18"/>
                <w:lang w:val="en-US" w:eastAsia="zh-CN"/>
              </w:rPr>
              <w:t>自然资源部办公厅《关于进一步规范林权类不动产登记做好林权登记与林业管理衔接的通知》（自然资办发[2020]31号）、《湖南省集体土地所有权确权登记成果更新汇交工作实施方案》（湘自资办发[2022]73号）、《自然资源部农业农村部关于做好不动产统一登记与土地承包合同管理工作有序衔接的通知》（自然资发[2022]157号）、《关于协同推进“互联网+不动产登记”方便企业和群众办事意见》（自然资发[2017]1272号）、《国土资源部办公厅关于规范不动产权籍调查有关工作的通知》（国土厅函[2022]157号）《国务院办公厅关于压缩不动产登记办理时间的通知》和《关于推进不动产“最多跑一次”改革意见》（湘国土资规[2018]5号）等文件的要求，加强衡阳市自然资源和规划行业业务管理，开展林权历史存量数据整合、集体土地所有权确权登记数据整合、农业土地承包经营权数据整合建库与农业农村局信息共享的登记系统改造、不动产登记“同城通办”、不动产房地一体落宗、不动产归档系统建设等工作。</w:t>
            </w:r>
          </w:p>
        </w:tc>
      </w:tr>
    </w:tbl>
    <w:p>
      <w:pPr>
        <w:spacing w:line="450" w:lineRule="atLeast"/>
        <w:jc w:val="center"/>
        <w:rPr>
          <w:b/>
          <w:bCs/>
          <w:sz w:val="22"/>
          <w:szCs w:val="22"/>
        </w:rPr>
      </w:pPr>
      <w:r>
        <w:rPr>
          <w:rFonts w:ascii="宋体" w:hAnsi="宋体" w:eastAsia="宋体" w:cs="宋体"/>
          <w:b/>
          <w:bCs/>
          <w:sz w:val="22"/>
          <w:szCs w:val="22"/>
        </w:rPr>
        <w:t>项目测算</w:t>
      </w:r>
    </w:p>
    <w:tbl>
      <w:tblPr>
        <w:tblStyle w:val="1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570"/>
        <w:gridCol w:w="449"/>
        <w:gridCol w:w="570"/>
        <w:gridCol w:w="570"/>
        <w:gridCol w:w="570"/>
        <w:gridCol w:w="449"/>
        <w:gridCol w:w="449"/>
        <w:gridCol w:w="449"/>
        <w:gridCol w:w="930"/>
        <w:gridCol w:w="450"/>
        <w:gridCol w:w="660"/>
        <w:gridCol w:w="660"/>
        <w:gridCol w:w="660"/>
        <w:gridCol w:w="450"/>
        <w:gridCol w:w="450"/>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单位编码</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单位名称</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编报模板</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项目任务明细</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支出标准</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支出标准分类</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计量单位</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计算方式</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支出标准值</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计量数</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单价</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测算数</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申报数</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审核数</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测算依据及说明</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085001</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衡阳市自然资源和规划局</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430401 标准模板</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430631 标准模板</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Z01619 自然资源统一确权登记</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3 暂定标准</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元</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定额</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1500000.00</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1500000</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1500000</w:t>
            </w: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1500000</w:t>
            </w:r>
          </w:p>
        </w:tc>
        <w:tc>
          <w:tcPr>
            <w:tcW w:w="333" w:type="pct"/>
            <w:tcBorders>
              <w:top w:val="single" w:color="000000" w:sz="6" w:space="0"/>
              <w:left w:val="single" w:color="000000" w:sz="6" w:space="0"/>
            </w:tcBorders>
            <w:shd w:val="clear" w:color="auto" w:fill="auto"/>
            <w:vAlign w:val="center"/>
          </w:tcPr>
          <w:p>
            <w:pPr>
              <w:jc w:val="center"/>
              <w:rPr>
                <w:rFonts w:ascii="宋体"/>
                <w:sz w:val="18"/>
                <w:szCs w:val="18"/>
              </w:rPr>
            </w:pPr>
          </w:p>
        </w:tc>
        <w:tc>
          <w:tcPr>
            <w:tcW w:w="3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自然资源统一确权登记</w:t>
            </w:r>
          </w:p>
        </w:tc>
      </w:tr>
    </w:tbl>
    <w:p>
      <w:pPr>
        <w:spacing w:line="450" w:lineRule="atLeast"/>
        <w:jc w:val="center"/>
        <w:rPr>
          <w:b/>
          <w:bCs/>
          <w:sz w:val="22"/>
          <w:szCs w:val="22"/>
        </w:rPr>
      </w:pPr>
      <w:r>
        <w:rPr>
          <w:rFonts w:ascii="宋体" w:hAnsi="宋体" w:eastAsia="宋体" w:cs="宋体"/>
          <w:b/>
          <w:bCs/>
          <w:sz w:val="22"/>
          <w:szCs w:val="22"/>
        </w:rPr>
        <w:t>分年支出计划</w:t>
      </w:r>
    </w:p>
    <w:tbl>
      <w:tblPr>
        <w:tblStyle w:val="1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389"/>
        <w:gridCol w:w="1389"/>
        <w:gridCol w:w="1389"/>
        <w:gridCol w:w="1389"/>
        <w:gridCol w:w="1390"/>
        <w:gridCol w:w="1390"/>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年度</w:t>
            </w:r>
          </w:p>
        </w:tc>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总金额</w:t>
            </w:r>
          </w:p>
        </w:tc>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申报数</w:t>
            </w:r>
          </w:p>
        </w:tc>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审核数</w:t>
            </w:r>
          </w:p>
        </w:tc>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银行贷款</w:t>
            </w:r>
          </w:p>
        </w:tc>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社会投入资金</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2023</w:t>
            </w:r>
          </w:p>
        </w:tc>
        <w:tc>
          <w:tcPr>
            <w:tcW w:w="833" w:type="pct"/>
            <w:tcBorders>
              <w:top w:val="single" w:color="000000" w:sz="6" w:space="0"/>
              <w:left w:val="single" w:color="000000" w:sz="6" w:space="0"/>
            </w:tcBorders>
            <w:shd w:val="clear" w:color="auto" w:fill="auto"/>
            <w:vAlign w:val="center"/>
          </w:tcPr>
          <w:p>
            <w:pPr>
              <w:jc w:val="center"/>
              <w:rPr>
                <w:rFonts w:ascii="宋体"/>
                <w:sz w:val="18"/>
                <w:szCs w:val="18"/>
              </w:rPr>
            </w:pPr>
            <w:r>
              <w:rPr>
                <w:rFonts w:hint="eastAsia" w:ascii="宋体"/>
                <w:sz w:val="18"/>
                <w:szCs w:val="18"/>
              </w:rPr>
              <w:t>1</w:t>
            </w:r>
            <w:r>
              <w:rPr>
                <w:rFonts w:ascii="宋体"/>
                <w:sz w:val="18"/>
                <w:szCs w:val="18"/>
              </w:rPr>
              <w:t>500000</w:t>
            </w:r>
          </w:p>
        </w:tc>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1500000</w:t>
            </w:r>
          </w:p>
        </w:tc>
        <w:tc>
          <w:tcPr>
            <w:tcW w:w="833"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1500000</w:t>
            </w:r>
          </w:p>
        </w:tc>
        <w:tc>
          <w:tcPr>
            <w:tcW w:w="833" w:type="pct"/>
            <w:tcBorders>
              <w:top w:val="single" w:color="000000" w:sz="6" w:space="0"/>
              <w:left w:val="single" w:color="000000" w:sz="6" w:space="0"/>
            </w:tcBorders>
            <w:shd w:val="clear" w:color="auto" w:fill="auto"/>
            <w:vAlign w:val="center"/>
          </w:tcPr>
          <w:p>
            <w:pPr>
              <w:jc w:val="center"/>
              <w:rPr>
                <w:rFonts w:ascii="宋体"/>
                <w:sz w:val="18"/>
                <w:szCs w:val="18"/>
              </w:rPr>
            </w:pPr>
            <w:r>
              <w:rPr>
                <w:rFonts w:hint="eastAsia" w:ascii="宋体"/>
                <w:sz w:val="18"/>
                <w:szCs w:val="18"/>
              </w:rPr>
              <w:t>0</w:t>
            </w:r>
          </w:p>
        </w:tc>
        <w:tc>
          <w:tcPr>
            <w:tcW w:w="833" w:type="pct"/>
            <w:tcBorders>
              <w:top w:val="single" w:color="000000" w:sz="6" w:space="0"/>
              <w:left w:val="single" w:color="000000" w:sz="6" w:space="0"/>
            </w:tcBorders>
            <w:shd w:val="clear" w:color="auto" w:fill="auto"/>
            <w:vAlign w:val="center"/>
          </w:tcPr>
          <w:p>
            <w:pPr>
              <w:jc w:val="center"/>
              <w:rPr>
                <w:rFonts w:ascii="宋体"/>
                <w:sz w:val="18"/>
                <w:szCs w:val="18"/>
              </w:rPr>
            </w:pPr>
            <w:r>
              <w:rPr>
                <w:rFonts w:hint="eastAsia" w:ascii="宋体"/>
                <w:sz w:val="18"/>
                <w:szCs w:val="18"/>
              </w:rPr>
              <w:t>0</w:t>
            </w:r>
          </w:p>
        </w:tc>
      </w:tr>
    </w:tbl>
    <w:p>
      <w:pPr>
        <w:spacing w:line="450" w:lineRule="atLeast"/>
        <w:jc w:val="center"/>
        <w:rPr>
          <w:b/>
          <w:bCs/>
          <w:sz w:val="22"/>
          <w:szCs w:val="22"/>
        </w:rPr>
      </w:pPr>
      <w:r>
        <w:rPr>
          <w:rFonts w:ascii="宋体" w:hAnsi="宋体" w:eastAsia="宋体" w:cs="宋体"/>
          <w:b/>
          <w:bCs/>
          <w:sz w:val="22"/>
          <w:szCs w:val="22"/>
        </w:rPr>
        <w:t>项目资产配置</w:t>
      </w:r>
    </w:p>
    <w:tbl>
      <w:tblPr>
        <w:tblStyle w:val="1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190"/>
        <w:gridCol w:w="1191"/>
        <w:gridCol w:w="1191"/>
        <w:gridCol w:w="1191"/>
        <w:gridCol w:w="1191"/>
        <w:gridCol w:w="1191"/>
        <w:gridCol w:w="1191"/>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71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资产名称</w:t>
            </w:r>
          </w:p>
        </w:tc>
        <w:tc>
          <w:tcPr>
            <w:tcW w:w="71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资产分类</w:t>
            </w:r>
          </w:p>
        </w:tc>
        <w:tc>
          <w:tcPr>
            <w:tcW w:w="71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资产数量</w:t>
            </w:r>
          </w:p>
        </w:tc>
        <w:tc>
          <w:tcPr>
            <w:tcW w:w="71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资产编制数</w:t>
            </w:r>
          </w:p>
        </w:tc>
        <w:tc>
          <w:tcPr>
            <w:tcW w:w="71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资产申请数</w:t>
            </w:r>
          </w:p>
        </w:tc>
        <w:tc>
          <w:tcPr>
            <w:tcW w:w="71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单价</w:t>
            </w:r>
          </w:p>
        </w:tc>
        <w:tc>
          <w:tcPr>
            <w:tcW w:w="71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总金额</w:t>
            </w:r>
          </w:p>
        </w:tc>
      </w:tr>
    </w:tbl>
    <w:p>
      <w:pPr>
        <w:spacing w:line="450" w:lineRule="atLeast"/>
        <w:jc w:val="center"/>
        <w:rPr>
          <w:b/>
          <w:bCs/>
          <w:sz w:val="22"/>
          <w:szCs w:val="22"/>
        </w:rPr>
      </w:pPr>
      <w:r>
        <w:rPr>
          <w:rFonts w:ascii="宋体" w:hAnsi="宋体" w:eastAsia="宋体" w:cs="宋体"/>
          <w:b/>
          <w:bCs/>
          <w:sz w:val="22"/>
          <w:szCs w:val="22"/>
        </w:rPr>
        <w:t>项目存量资产</w:t>
      </w:r>
    </w:p>
    <w:tbl>
      <w:tblPr>
        <w:tblStyle w:val="1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4168"/>
        <w:gridCol w:w="4168"/>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2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资产分类</w:t>
            </w:r>
          </w:p>
        </w:tc>
        <w:tc>
          <w:tcPr>
            <w:tcW w:w="250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资产代码</w:t>
            </w:r>
          </w:p>
        </w:tc>
      </w:tr>
    </w:tbl>
    <w:p>
      <w:pPr>
        <w:spacing w:line="450" w:lineRule="atLeast"/>
        <w:jc w:val="center"/>
        <w:rPr>
          <w:b/>
          <w:bCs/>
          <w:sz w:val="22"/>
          <w:szCs w:val="22"/>
        </w:rPr>
      </w:pPr>
      <w:r>
        <w:rPr>
          <w:rFonts w:ascii="宋体" w:hAnsi="宋体" w:eastAsia="宋体" w:cs="宋体"/>
          <w:b/>
          <w:bCs/>
          <w:sz w:val="22"/>
          <w:szCs w:val="22"/>
        </w:rPr>
        <w:t>项目绩效目标</w:t>
      </w:r>
    </w:p>
    <w:tbl>
      <w:tblPr>
        <w:tblStyle w:val="1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496"/>
        <w:gridCol w:w="6840"/>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800" w:hRule="atLeast"/>
        </w:trPr>
        <w:tc>
          <w:tcPr>
            <w:tcW w:w="897"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年度目标</w:t>
            </w:r>
          </w:p>
        </w:tc>
        <w:tc>
          <w:tcPr>
            <w:tcW w:w="4102" w:type="pct"/>
            <w:tcBorders>
              <w:top w:val="single" w:color="000000" w:sz="6" w:space="0"/>
              <w:left w:val="single" w:color="000000" w:sz="6" w:space="0"/>
            </w:tcBorders>
            <w:shd w:val="clear" w:color="auto" w:fill="auto"/>
            <w:vAlign w:val="center"/>
          </w:tcPr>
          <w:p>
            <w:pPr>
              <w:spacing w:line="276" w:lineRule="auto"/>
              <w:ind w:firstLine="540" w:firstLineChars="300"/>
              <w:rPr>
                <w:rFonts w:hint="default" w:ascii="宋体"/>
                <w:color w:val="FF0000"/>
                <w:sz w:val="18"/>
                <w:szCs w:val="18"/>
                <w:lang w:val="en-US"/>
              </w:rPr>
            </w:pPr>
            <w:r>
              <w:rPr>
                <w:rFonts w:hint="eastAsia" w:ascii="宋体"/>
                <w:sz w:val="18"/>
                <w:szCs w:val="18"/>
                <w:lang w:val="en-US" w:eastAsia="zh-CN"/>
              </w:rPr>
              <w:t>有序加强</w:t>
            </w:r>
            <w:r>
              <w:rPr>
                <w:rFonts w:hint="eastAsia"/>
                <w:sz w:val="18"/>
                <w:szCs w:val="18"/>
                <w:lang w:val="en-US" w:eastAsia="zh-CN"/>
              </w:rPr>
              <w:t>自然资源和规划行业业务管理；</w:t>
            </w:r>
            <w:r>
              <w:rPr>
                <w:rFonts w:hint="eastAsia" w:ascii="宋体"/>
                <w:sz w:val="18"/>
                <w:szCs w:val="18"/>
              </w:rPr>
              <w:t>完成</w:t>
            </w:r>
            <w:r>
              <w:rPr>
                <w:rFonts w:hint="eastAsia"/>
                <w:sz w:val="18"/>
                <w:szCs w:val="18"/>
                <w:lang w:val="en-US" w:eastAsia="zh-CN"/>
              </w:rPr>
              <w:t>开展林权历史存量数据整合；完成集体土地所有权确权登记数据整合；完成农业土地承包经营权数据整合建库与农业农村局信息共享的登记系统改造；实现不动产登记“同城通办”；完成不动产登记时房地一体落宗；完成不动产归档系统建设及以图管档建模；完成历史文化名城保护规划和员建湘柴油机厂、南岳北支街两个历史文化街区保护专项规划；完成衡阳市沿江滨水区域天际线规划设计；建立建筑立面设计标准；建立修建性详细规划总图制图标准。</w:t>
            </w:r>
          </w:p>
        </w:tc>
      </w:tr>
    </w:tbl>
    <w:p>
      <w:pPr>
        <w:spacing w:line="450" w:lineRule="atLeast"/>
        <w:jc w:val="center"/>
        <w:rPr>
          <w:b/>
          <w:bCs/>
          <w:sz w:val="22"/>
          <w:szCs w:val="22"/>
        </w:rPr>
      </w:pPr>
      <w:r>
        <w:rPr>
          <w:rFonts w:ascii="宋体" w:hAnsi="宋体" w:eastAsia="宋体" w:cs="宋体"/>
          <w:b/>
          <w:bCs/>
          <w:sz w:val="22"/>
          <w:szCs w:val="22"/>
        </w:rPr>
        <w:t>项目绩效指标</w:t>
      </w:r>
    </w:p>
    <w:tbl>
      <w:tblPr>
        <w:tblStyle w:val="12"/>
        <w:tblW w:w="5000" w:type="pct"/>
        <w:tblInd w:w="0"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916"/>
        <w:gridCol w:w="916"/>
        <w:gridCol w:w="920"/>
        <w:gridCol w:w="639"/>
        <w:gridCol w:w="1701"/>
        <w:gridCol w:w="1559"/>
        <w:gridCol w:w="564"/>
        <w:gridCol w:w="709"/>
        <w:gridCol w:w="412"/>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000" w:type="pct"/>
            <w:gridSpan w:val="9"/>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分解指标</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一级指标</w:t>
            </w: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二级指标</w:t>
            </w:r>
          </w:p>
        </w:tc>
        <w:tc>
          <w:tcPr>
            <w:tcW w:w="552"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三级指标</w:t>
            </w:r>
          </w:p>
        </w:tc>
        <w:tc>
          <w:tcPr>
            <w:tcW w:w="383" w:type="pct"/>
            <w:tcBorders>
              <w:top w:val="single" w:color="000000" w:sz="6" w:space="0"/>
              <w:left w:val="single" w:color="000000" w:sz="6" w:space="0"/>
              <w:bottom w:val="single" w:color="auto" w:sz="4" w:space="0"/>
            </w:tcBorders>
            <w:shd w:val="clear" w:color="auto" w:fill="auto"/>
            <w:vAlign w:val="center"/>
          </w:tcPr>
          <w:p>
            <w:pPr>
              <w:jc w:val="center"/>
              <w:rPr>
                <w:sz w:val="18"/>
                <w:szCs w:val="18"/>
              </w:rPr>
            </w:pPr>
            <w:r>
              <w:rPr>
                <w:rFonts w:ascii="宋体" w:hAnsi="宋体" w:eastAsia="宋体" w:cs="宋体"/>
                <w:sz w:val="18"/>
                <w:szCs w:val="18"/>
              </w:rPr>
              <w:t>指标值</w:t>
            </w:r>
          </w:p>
        </w:tc>
        <w:tc>
          <w:tcPr>
            <w:tcW w:w="1020" w:type="pct"/>
            <w:tcBorders>
              <w:top w:val="single" w:color="000000" w:sz="6" w:space="0"/>
              <w:left w:val="single" w:color="000000" w:sz="6" w:space="0"/>
              <w:bottom w:val="single" w:color="auto" w:sz="4" w:space="0"/>
            </w:tcBorders>
            <w:shd w:val="clear" w:color="auto" w:fill="auto"/>
            <w:vAlign w:val="center"/>
          </w:tcPr>
          <w:p>
            <w:pPr>
              <w:jc w:val="center"/>
              <w:rPr>
                <w:sz w:val="18"/>
                <w:szCs w:val="18"/>
              </w:rPr>
            </w:pPr>
            <w:r>
              <w:rPr>
                <w:rFonts w:ascii="宋体" w:hAnsi="宋体" w:eastAsia="宋体" w:cs="宋体"/>
                <w:sz w:val="18"/>
                <w:szCs w:val="18"/>
              </w:rPr>
              <w:t>指标值内容</w:t>
            </w:r>
          </w:p>
        </w:tc>
        <w:tc>
          <w:tcPr>
            <w:tcW w:w="935" w:type="pct"/>
            <w:tcBorders>
              <w:top w:val="single" w:color="000000" w:sz="6" w:space="0"/>
              <w:left w:val="single" w:color="000000" w:sz="6" w:space="0"/>
              <w:bottom w:val="single" w:color="auto" w:sz="4" w:space="0"/>
            </w:tcBorders>
            <w:shd w:val="clear" w:color="auto" w:fill="auto"/>
            <w:vAlign w:val="center"/>
          </w:tcPr>
          <w:p>
            <w:pPr>
              <w:jc w:val="center"/>
              <w:rPr>
                <w:sz w:val="18"/>
                <w:szCs w:val="18"/>
              </w:rPr>
            </w:pPr>
            <w:r>
              <w:rPr>
                <w:rFonts w:ascii="宋体" w:hAnsi="宋体" w:eastAsia="宋体" w:cs="宋体"/>
                <w:sz w:val="18"/>
                <w:szCs w:val="18"/>
              </w:rPr>
              <w:t>评（扣分标准）</w:t>
            </w:r>
          </w:p>
        </w:tc>
        <w:tc>
          <w:tcPr>
            <w:tcW w:w="338" w:type="pct"/>
            <w:tcBorders>
              <w:top w:val="single" w:color="000000" w:sz="6" w:space="0"/>
              <w:left w:val="single" w:color="000000" w:sz="6" w:space="0"/>
              <w:bottom w:val="single" w:color="auto" w:sz="4" w:space="0"/>
            </w:tcBorders>
            <w:shd w:val="clear" w:color="auto" w:fill="auto"/>
            <w:vAlign w:val="center"/>
          </w:tcPr>
          <w:p>
            <w:pPr>
              <w:jc w:val="center"/>
              <w:rPr>
                <w:sz w:val="18"/>
                <w:szCs w:val="18"/>
              </w:rPr>
            </w:pPr>
            <w:r>
              <w:rPr>
                <w:rFonts w:ascii="宋体" w:hAnsi="宋体" w:eastAsia="宋体" w:cs="宋体"/>
                <w:sz w:val="18"/>
                <w:szCs w:val="18"/>
              </w:rPr>
              <w:t>度量单位</w:t>
            </w:r>
          </w:p>
        </w:tc>
        <w:tc>
          <w:tcPr>
            <w:tcW w:w="425" w:type="pct"/>
            <w:tcBorders>
              <w:top w:val="single" w:color="000000" w:sz="6" w:space="0"/>
              <w:left w:val="single" w:color="000000" w:sz="6" w:space="0"/>
              <w:bottom w:val="single" w:color="auto" w:sz="4" w:space="0"/>
            </w:tcBorders>
            <w:shd w:val="clear" w:color="auto" w:fill="auto"/>
            <w:vAlign w:val="center"/>
          </w:tcPr>
          <w:p>
            <w:pPr>
              <w:jc w:val="center"/>
              <w:rPr>
                <w:sz w:val="18"/>
                <w:szCs w:val="18"/>
              </w:rPr>
            </w:pPr>
            <w:r>
              <w:rPr>
                <w:rFonts w:ascii="宋体" w:hAnsi="宋体" w:eastAsia="宋体" w:cs="宋体"/>
                <w:sz w:val="18"/>
                <w:szCs w:val="18"/>
              </w:rPr>
              <w:t>指标值类型</w:t>
            </w:r>
          </w:p>
        </w:tc>
        <w:tc>
          <w:tcPr>
            <w:tcW w:w="244"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备注</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51" w:hRule="atLeast"/>
        </w:trPr>
        <w:tc>
          <w:tcPr>
            <w:tcW w:w="550" w:type="pct"/>
            <w:vMerge w:val="restar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成本指标</w:t>
            </w: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经济成本指标</w:t>
            </w:r>
          </w:p>
        </w:tc>
        <w:tc>
          <w:tcPr>
            <w:tcW w:w="552" w:type="pct"/>
            <w:tcBorders>
              <w:top w:val="single" w:color="000000" w:sz="6" w:space="0"/>
              <w:left w:val="single" w:color="000000" w:sz="6" w:space="0"/>
              <w:right w:val="single" w:color="auto" w:sz="4" w:space="0"/>
            </w:tcBorders>
            <w:shd w:val="clear" w:color="auto" w:fill="auto"/>
            <w:vAlign w:val="center"/>
          </w:tcPr>
          <w:p>
            <w:pPr>
              <w:jc w:val="center"/>
              <w:rPr>
                <w:rFonts w:ascii="宋体"/>
                <w:sz w:val="15"/>
                <w:szCs w:val="15"/>
              </w:rPr>
            </w:pPr>
            <w:r>
              <w:rPr>
                <w:rFonts w:hint="eastAsia" w:ascii="宋体"/>
                <w:sz w:val="15"/>
                <w:szCs w:val="15"/>
              </w:rPr>
              <w:t>项目总成本合理性</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sz w:val="15"/>
                <w:szCs w:val="15"/>
              </w:rPr>
            </w:pPr>
            <w:r>
              <w:rPr>
                <w:rFonts w:ascii="宋体"/>
                <w:sz w:val="15"/>
                <w:szCs w:val="15"/>
              </w:rPr>
              <w:t>5</w:t>
            </w:r>
          </w:p>
        </w:tc>
        <w:tc>
          <w:tcPr>
            <w:tcW w:w="10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sz w:val="15"/>
                <w:szCs w:val="15"/>
              </w:rPr>
            </w:pPr>
            <w:r>
              <w:rPr>
                <w:rFonts w:hint="eastAsia" w:ascii="宋体"/>
                <w:sz w:val="15"/>
                <w:szCs w:val="15"/>
              </w:rPr>
              <w:t>项目预算编制是否经过科学论证，有明确标准，资金额度与年度目标是否相适应。</w:t>
            </w:r>
          </w:p>
        </w:tc>
        <w:tc>
          <w:tcPr>
            <w:tcW w:w="93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sz w:val="15"/>
                <w:szCs w:val="15"/>
              </w:rPr>
            </w:pPr>
            <w:r>
              <w:rPr>
                <w:rFonts w:hint="eastAsia" w:ascii="宋体"/>
                <w:sz w:val="15"/>
                <w:szCs w:val="15"/>
              </w:rPr>
              <w:t>（1）预算编制经过科学论证，专家评审；</w:t>
            </w:r>
          </w:p>
          <w:p>
            <w:pPr>
              <w:rPr>
                <w:rFonts w:ascii="宋体"/>
                <w:sz w:val="15"/>
                <w:szCs w:val="15"/>
              </w:rPr>
            </w:pPr>
            <w:r>
              <w:rPr>
                <w:rFonts w:hint="eastAsia" w:ascii="宋体"/>
                <w:sz w:val="15"/>
                <w:szCs w:val="15"/>
              </w:rPr>
              <w:t>（2）项目总成本≤</w:t>
            </w:r>
            <w:r>
              <w:rPr>
                <w:rFonts w:hint="eastAsia" w:ascii="宋体"/>
                <w:sz w:val="15"/>
                <w:szCs w:val="15"/>
                <w:lang w:val="en-US" w:eastAsia="zh-CN"/>
              </w:rPr>
              <w:t>3251</w:t>
            </w:r>
            <w:r>
              <w:rPr>
                <w:rFonts w:ascii="宋体"/>
                <w:sz w:val="15"/>
                <w:szCs w:val="15"/>
              </w:rPr>
              <w:t>万元</w:t>
            </w:r>
            <w:r>
              <w:rPr>
                <w:rFonts w:hint="eastAsia" w:ascii="宋体"/>
                <w:sz w:val="15"/>
                <w:szCs w:val="15"/>
              </w:rPr>
              <w:t>；</w:t>
            </w:r>
          </w:p>
          <w:p>
            <w:pPr>
              <w:rPr>
                <w:rFonts w:ascii="宋体"/>
                <w:sz w:val="15"/>
                <w:szCs w:val="15"/>
              </w:rPr>
            </w:pPr>
            <w:r>
              <w:rPr>
                <w:rFonts w:hint="eastAsia" w:ascii="宋体"/>
                <w:sz w:val="15"/>
                <w:szCs w:val="15"/>
              </w:rPr>
              <w:t>（3）每有一项不满足</w:t>
            </w:r>
            <w:r>
              <w:rPr>
                <w:rFonts w:hint="eastAsia" w:ascii="宋体"/>
                <w:sz w:val="15"/>
                <w:szCs w:val="15"/>
                <w:lang w:val="en-US" w:eastAsia="zh-CN"/>
              </w:rPr>
              <w:t>成本预算</w:t>
            </w:r>
            <w:r>
              <w:rPr>
                <w:rFonts w:hint="eastAsia" w:ascii="宋体"/>
                <w:sz w:val="15"/>
                <w:szCs w:val="15"/>
              </w:rPr>
              <w:t>，则扣除相应权重分。</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sz w:val="15"/>
                <w:szCs w:val="15"/>
              </w:rPr>
            </w:pPr>
            <w:r>
              <w:rPr>
                <w:rFonts w:ascii="宋体"/>
                <w:sz w:val="15"/>
                <w:szCs w:val="15"/>
              </w:rPr>
              <w:t>%</w:t>
            </w:r>
          </w:p>
        </w:tc>
        <w:tc>
          <w:tcPr>
            <w:tcW w:w="42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sz w:val="15"/>
                <w:szCs w:val="15"/>
              </w:rPr>
            </w:pPr>
            <w:r>
              <w:rPr>
                <w:rFonts w:hint="eastAsia" w:ascii="宋体"/>
                <w:sz w:val="15"/>
                <w:szCs w:val="15"/>
              </w:rPr>
              <w:t>定量指标</w:t>
            </w:r>
          </w:p>
        </w:tc>
        <w:tc>
          <w:tcPr>
            <w:tcW w:w="244" w:type="pct"/>
            <w:tcBorders>
              <w:top w:val="single" w:color="000000" w:sz="6" w:space="0"/>
              <w:left w:val="single" w:color="auto" w:sz="4"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90" w:hRule="atLeast"/>
        </w:trPr>
        <w:tc>
          <w:tcPr>
            <w:tcW w:w="550" w:type="pct"/>
            <w:vMerge w:val="continue"/>
            <w:tcBorders>
              <w:left w:val="single" w:color="000000" w:sz="6" w:space="0"/>
            </w:tcBorders>
            <w:shd w:val="clear" w:color="auto" w:fill="auto"/>
            <w:vAlign w:val="center"/>
          </w:tcPr>
          <w:p>
            <w:pPr>
              <w:jc w:val="center"/>
              <w:rPr>
                <w:rFonts w:ascii="宋体"/>
                <w:sz w:val="18"/>
                <w:szCs w:val="18"/>
              </w:rPr>
            </w:pP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社会成本指标</w:t>
            </w:r>
          </w:p>
        </w:tc>
        <w:tc>
          <w:tcPr>
            <w:tcW w:w="552"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项目实施过程中带来的社会成本影响</w:t>
            </w:r>
          </w:p>
        </w:tc>
        <w:tc>
          <w:tcPr>
            <w:tcW w:w="383" w:type="pct"/>
            <w:tcBorders>
              <w:top w:val="single" w:color="auto" w:sz="4"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8</w:t>
            </w:r>
          </w:p>
        </w:tc>
        <w:tc>
          <w:tcPr>
            <w:tcW w:w="1020" w:type="pct"/>
            <w:tcBorders>
              <w:top w:val="single" w:color="auto" w:sz="4" w:space="0"/>
              <w:left w:val="single" w:color="000000" w:sz="6" w:space="0"/>
            </w:tcBorders>
            <w:shd w:val="clear" w:color="auto" w:fill="auto"/>
            <w:vAlign w:val="center"/>
          </w:tcPr>
          <w:p>
            <w:pPr>
              <w:rPr>
                <w:rFonts w:ascii="宋体"/>
                <w:sz w:val="15"/>
                <w:szCs w:val="15"/>
              </w:rPr>
            </w:pPr>
            <w:r>
              <w:rPr>
                <w:rFonts w:hint="eastAsia" w:ascii="宋体"/>
                <w:sz w:val="15"/>
                <w:szCs w:val="15"/>
              </w:rPr>
              <w:t>项目对社会发展、公共福利等方面是否造成了负面影响。</w:t>
            </w:r>
          </w:p>
        </w:tc>
        <w:tc>
          <w:tcPr>
            <w:tcW w:w="935" w:type="pct"/>
            <w:tcBorders>
              <w:top w:val="single" w:color="auto" w:sz="4" w:space="0"/>
              <w:left w:val="single" w:color="000000" w:sz="6" w:space="0"/>
            </w:tcBorders>
            <w:shd w:val="clear" w:color="auto" w:fill="auto"/>
            <w:vAlign w:val="center"/>
          </w:tcPr>
          <w:p>
            <w:pPr>
              <w:rPr>
                <w:rFonts w:ascii="宋体"/>
                <w:sz w:val="15"/>
                <w:szCs w:val="15"/>
              </w:rPr>
            </w:pPr>
            <w:r>
              <w:rPr>
                <w:rFonts w:hint="eastAsia" w:ascii="宋体"/>
                <w:sz w:val="15"/>
                <w:szCs w:val="15"/>
              </w:rPr>
              <w:t>在项目实施过程中，经检查监督未产生负面效果的得满分</w:t>
            </w:r>
            <w:r>
              <w:rPr>
                <w:rFonts w:ascii="宋体"/>
                <w:sz w:val="15"/>
                <w:szCs w:val="15"/>
              </w:rPr>
              <w:t>，每投诉一次扣</w:t>
            </w:r>
            <w:r>
              <w:rPr>
                <w:rFonts w:hint="eastAsia" w:ascii="宋体"/>
                <w:sz w:val="15"/>
                <w:szCs w:val="15"/>
                <w:lang w:val="en-US" w:eastAsia="zh-CN"/>
              </w:rPr>
              <w:t>1分</w:t>
            </w:r>
            <w:r>
              <w:rPr>
                <w:rFonts w:ascii="宋体"/>
                <w:sz w:val="15"/>
                <w:szCs w:val="15"/>
              </w:rPr>
              <w:t>，扣完为止。</w:t>
            </w:r>
          </w:p>
        </w:tc>
        <w:tc>
          <w:tcPr>
            <w:tcW w:w="338" w:type="pct"/>
            <w:tcBorders>
              <w:top w:val="single" w:color="auto" w:sz="4" w:space="0"/>
              <w:left w:val="single" w:color="000000" w:sz="6" w:space="0"/>
            </w:tcBorders>
            <w:shd w:val="clear" w:color="auto" w:fill="auto"/>
            <w:vAlign w:val="center"/>
          </w:tcPr>
          <w:p>
            <w:pPr>
              <w:jc w:val="center"/>
              <w:rPr>
                <w:rFonts w:ascii="宋体"/>
                <w:sz w:val="15"/>
                <w:szCs w:val="15"/>
              </w:rPr>
            </w:pPr>
            <w:r>
              <w:rPr>
                <w:rFonts w:ascii="宋体"/>
                <w:sz w:val="15"/>
                <w:szCs w:val="15"/>
              </w:rPr>
              <w:t>%</w:t>
            </w:r>
          </w:p>
        </w:tc>
        <w:tc>
          <w:tcPr>
            <w:tcW w:w="425" w:type="pct"/>
            <w:tcBorders>
              <w:top w:val="single" w:color="auto" w:sz="4"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定量指标</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0" w:type="pct"/>
            <w:vMerge w:val="continue"/>
            <w:tcBorders>
              <w:left w:val="single" w:color="000000" w:sz="6" w:space="0"/>
            </w:tcBorders>
            <w:shd w:val="clear" w:color="auto" w:fill="auto"/>
            <w:vAlign w:val="center"/>
          </w:tcPr>
          <w:p>
            <w:pPr>
              <w:jc w:val="center"/>
              <w:rPr>
                <w:rFonts w:ascii="宋体"/>
                <w:sz w:val="18"/>
                <w:szCs w:val="18"/>
              </w:rPr>
            </w:pP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生态环境成本指标</w:t>
            </w:r>
          </w:p>
        </w:tc>
        <w:tc>
          <w:tcPr>
            <w:tcW w:w="552"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项目实施过程中带来的社会成本影响</w:t>
            </w:r>
          </w:p>
        </w:tc>
        <w:tc>
          <w:tcPr>
            <w:tcW w:w="383"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8</w:t>
            </w:r>
          </w:p>
        </w:tc>
        <w:tc>
          <w:tcPr>
            <w:tcW w:w="1020" w:type="pct"/>
            <w:tcBorders>
              <w:top w:val="single" w:color="000000" w:sz="6" w:space="0"/>
              <w:left w:val="single" w:color="000000" w:sz="6" w:space="0"/>
            </w:tcBorders>
            <w:shd w:val="clear" w:color="auto" w:fill="auto"/>
            <w:vAlign w:val="center"/>
          </w:tcPr>
          <w:p>
            <w:pPr>
              <w:rPr>
                <w:rFonts w:ascii="宋体"/>
                <w:sz w:val="15"/>
                <w:szCs w:val="15"/>
              </w:rPr>
            </w:pPr>
            <w:r>
              <w:rPr>
                <w:rFonts w:hint="eastAsia" w:ascii="宋体"/>
                <w:sz w:val="15"/>
                <w:szCs w:val="15"/>
              </w:rPr>
              <w:t>项目对自然生态环境是否造成了负面影响。</w:t>
            </w:r>
          </w:p>
        </w:tc>
        <w:tc>
          <w:tcPr>
            <w:tcW w:w="935" w:type="pct"/>
            <w:tcBorders>
              <w:top w:val="single" w:color="000000" w:sz="6" w:space="0"/>
              <w:left w:val="single" w:color="000000" w:sz="6" w:space="0"/>
            </w:tcBorders>
            <w:shd w:val="clear" w:color="auto" w:fill="auto"/>
            <w:vAlign w:val="center"/>
          </w:tcPr>
          <w:p>
            <w:pPr>
              <w:rPr>
                <w:rFonts w:ascii="宋体"/>
                <w:sz w:val="15"/>
                <w:szCs w:val="15"/>
              </w:rPr>
            </w:pPr>
            <w:r>
              <w:rPr>
                <w:rFonts w:hint="eastAsia" w:ascii="宋体"/>
                <w:sz w:val="15"/>
                <w:szCs w:val="15"/>
              </w:rPr>
              <w:t>在项目实施过程中，经检查监督未产生负面效果的得满分</w:t>
            </w:r>
            <w:r>
              <w:rPr>
                <w:rFonts w:ascii="宋体"/>
                <w:sz w:val="15"/>
                <w:szCs w:val="15"/>
              </w:rPr>
              <w:t>，每投诉一次扣</w:t>
            </w:r>
            <w:r>
              <w:rPr>
                <w:rFonts w:hint="eastAsia" w:ascii="宋体"/>
                <w:sz w:val="15"/>
                <w:szCs w:val="15"/>
                <w:lang w:val="en-US" w:eastAsia="zh-CN"/>
              </w:rPr>
              <w:t>1分</w:t>
            </w:r>
            <w:r>
              <w:rPr>
                <w:rFonts w:ascii="宋体"/>
                <w:sz w:val="15"/>
                <w:szCs w:val="15"/>
              </w:rPr>
              <w:t>，扣完为止。</w:t>
            </w:r>
          </w:p>
        </w:tc>
        <w:tc>
          <w:tcPr>
            <w:tcW w:w="338" w:type="pct"/>
            <w:tcBorders>
              <w:top w:val="single" w:color="000000" w:sz="6" w:space="0"/>
              <w:left w:val="single" w:color="000000" w:sz="6" w:space="0"/>
            </w:tcBorders>
            <w:shd w:val="clear" w:color="auto" w:fill="auto"/>
            <w:vAlign w:val="center"/>
          </w:tcPr>
          <w:p>
            <w:pPr>
              <w:jc w:val="center"/>
              <w:rPr>
                <w:rFonts w:ascii="宋体"/>
                <w:sz w:val="15"/>
                <w:szCs w:val="15"/>
              </w:rPr>
            </w:pPr>
            <w:r>
              <w:rPr>
                <w:rFonts w:ascii="宋体"/>
                <w:sz w:val="15"/>
                <w:szCs w:val="15"/>
              </w:rPr>
              <w:t>%</w:t>
            </w:r>
          </w:p>
        </w:tc>
        <w:tc>
          <w:tcPr>
            <w:tcW w:w="42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定量指标</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96" w:hRule="atLeast"/>
        </w:trPr>
        <w:tc>
          <w:tcPr>
            <w:tcW w:w="550" w:type="pct"/>
            <w:vMerge w:val="restar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产出指标</w:t>
            </w: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数量指标</w:t>
            </w:r>
          </w:p>
        </w:tc>
        <w:tc>
          <w:tcPr>
            <w:tcW w:w="552"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eastAsia="zh-CN"/>
              </w:rPr>
            </w:pPr>
            <w:r>
              <w:rPr>
                <w:rFonts w:hint="eastAsia" w:ascii="宋体"/>
                <w:sz w:val="15"/>
                <w:szCs w:val="15"/>
                <w:lang w:eastAsia="zh-CN"/>
              </w:rPr>
              <w:t>/</w:t>
            </w:r>
          </w:p>
        </w:tc>
        <w:tc>
          <w:tcPr>
            <w:tcW w:w="383" w:type="pct"/>
            <w:tcBorders>
              <w:top w:val="single" w:color="000000" w:sz="6" w:space="0"/>
              <w:left w:val="single" w:color="000000" w:sz="6" w:space="0"/>
            </w:tcBorders>
            <w:shd w:val="clear" w:color="auto" w:fill="auto"/>
            <w:vAlign w:val="center"/>
          </w:tcPr>
          <w:p>
            <w:pPr>
              <w:jc w:val="center"/>
              <w:rPr>
                <w:rFonts w:hint="default" w:ascii="宋体" w:eastAsiaTheme="minorEastAsia"/>
                <w:sz w:val="15"/>
                <w:szCs w:val="15"/>
                <w:lang w:val="en-US" w:eastAsia="zh-CN"/>
              </w:rPr>
            </w:pPr>
            <w:r>
              <w:rPr>
                <w:rFonts w:hint="eastAsia" w:ascii="宋体"/>
                <w:sz w:val="15"/>
                <w:szCs w:val="15"/>
                <w:lang w:val="en-US" w:eastAsia="zh-CN"/>
              </w:rPr>
              <w:t>/</w:t>
            </w:r>
          </w:p>
        </w:tc>
        <w:tc>
          <w:tcPr>
            <w:tcW w:w="1020" w:type="pct"/>
            <w:tcBorders>
              <w:top w:val="single" w:color="000000" w:sz="6" w:space="0"/>
              <w:left w:val="single" w:color="000000" w:sz="6" w:space="0"/>
            </w:tcBorders>
            <w:shd w:val="clear" w:color="auto" w:fill="auto"/>
            <w:vAlign w:val="center"/>
          </w:tcPr>
          <w:p>
            <w:pPr>
              <w:rPr>
                <w:rFonts w:hint="eastAsia" w:ascii="宋体" w:eastAsiaTheme="minorEastAsia"/>
                <w:sz w:val="15"/>
                <w:szCs w:val="15"/>
                <w:lang w:eastAsia="zh-CN"/>
              </w:rPr>
            </w:pPr>
            <w:r>
              <w:rPr>
                <w:rFonts w:hint="eastAsia" w:ascii="宋体"/>
                <w:sz w:val="15"/>
                <w:szCs w:val="15"/>
                <w:lang w:val="en-US" w:eastAsia="zh-CN"/>
              </w:rPr>
              <w:t>/</w:t>
            </w:r>
          </w:p>
        </w:tc>
        <w:tc>
          <w:tcPr>
            <w:tcW w:w="935" w:type="pct"/>
            <w:tcBorders>
              <w:top w:val="single" w:color="000000" w:sz="6" w:space="0"/>
              <w:left w:val="single" w:color="000000" w:sz="6" w:space="0"/>
            </w:tcBorders>
            <w:shd w:val="clear" w:color="auto" w:fill="auto"/>
            <w:vAlign w:val="center"/>
          </w:tcPr>
          <w:p>
            <w:pPr>
              <w:rPr>
                <w:rFonts w:hint="eastAsia" w:ascii="宋体" w:eastAsiaTheme="minorEastAsia"/>
                <w:sz w:val="15"/>
                <w:szCs w:val="15"/>
                <w:lang w:eastAsia="zh-CN"/>
              </w:rPr>
            </w:pPr>
            <w:r>
              <w:rPr>
                <w:rFonts w:hint="eastAsia" w:ascii="宋体"/>
                <w:sz w:val="15"/>
                <w:szCs w:val="15"/>
                <w:lang w:val="en-US" w:eastAsia="zh-CN"/>
              </w:rPr>
              <w:t>/</w:t>
            </w:r>
          </w:p>
        </w:tc>
        <w:tc>
          <w:tcPr>
            <w:tcW w:w="338" w:type="pct"/>
            <w:tcBorders>
              <w:top w:val="single" w:color="000000" w:sz="6" w:space="0"/>
              <w:left w:val="single" w:color="000000" w:sz="6" w:space="0"/>
            </w:tcBorders>
            <w:shd w:val="clear" w:color="auto" w:fill="auto"/>
            <w:vAlign w:val="center"/>
          </w:tcPr>
          <w:p>
            <w:pPr>
              <w:jc w:val="center"/>
              <w:rPr>
                <w:rFonts w:ascii="宋体"/>
                <w:sz w:val="15"/>
                <w:szCs w:val="15"/>
              </w:rPr>
            </w:pPr>
            <w:r>
              <w:rPr>
                <w:rFonts w:ascii="宋体"/>
                <w:sz w:val="15"/>
                <w:szCs w:val="15"/>
              </w:rPr>
              <w:t>%</w:t>
            </w:r>
          </w:p>
        </w:tc>
        <w:tc>
          <w:tcPr>
            <w:tcW w:w="425"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eastAsia="zh-CN"/>
              </w:rPr>
            </w:pPr>
            <w:r>
              <w:rPr>
                <w:rFonts w:hint="eastAsia" w:ascii="宋体"/>
                <w:sz w:val="15"/>
                <w:szCs w:val="15"/>
                <w:lang w:val="en-US" w:eastAsia="zh-CN"/>
              </w:rPr>
              <w:t>/</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0" w:type="pct"/>
            <w:vMerge w:val="continue"/>
            <w:tcBorders>
              <w:top w:val="single" w:color="000000" w:sz="6" w:space="0"/>
              <w:left w:val="single" w:color="000000" w:sz="6" w:space="0"/>
            </w:tcBorders>
            <w:shd w:val="clear" w:color="auto" w:fill="auto"/>
            <w:vAlign w:val="center"/>
          </w:tcPr>
          <w:p>
            <w:pPr>
              <w:jc w:val="center"/>
              <w:rPr>
                <w:rFonts w:ascii="宋体"/>
                <w:sz w:val="18"/>
                <w:szCs w:val="18"/>
              </w:rPr>
            </w:pP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质量指标</w:t>
            </w:r>
          </w:p>
        </w:tc>
        <w:tc>
          <w:tcPr>
            <w:tcW w:w="552"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eastAsia="zh-CN"/>
              </w:rPr>
            </w:pPr>
            <w:r>
              <w:rPr>
                <w:rFonts w:hint="eastAsia" w:ascii="宋体"/>
                <w:sz w:val="15"/>
                <w:szCs w:val="15"/>
                <w:lang w:val="en-US" w:eastAsia="zh-CN"/>
              </w:rPr>
              <w:t>/</w:t>
            </w:r>
          </w:p>
        </w:tc>
        <w:tc>
          <w:tcPr>
            <w:tcW w:w="383"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eastAsia="zh-CN"/>
              </w:rPr>
            </w:pPr>
            <w:r>
              <w:rPr>
                <w:rFonts w:hint="eastAsia" w:ascii="宋体"/>
                <w:sz w:val="15"/>
                <w:szCs w:val="15"/>
                <w:lang w:val="en-US" w:eastAsia="zh-CN"/>
              </w:rPr>
              <w:t>/</w:t>
            </w:r>
          </w:p>
        </w:tc>
        <w:tc>
          <w:tcPr>
            <w:tcW w:w="1020" w:type="pct"/>
            <w:tcBorders>
              <w:top w:val="single" w:color="000000" w:sz="6" w:space="0"/>
              <w:left w:val="single" w:color="000000" w:sz="6" w:space="0"/>
            </w:tcBorders>
            <w:shd w:val="clear" w:color="auto" w:fill="auto"/>
            <w:vAlign w:val="center"/>
          </w:tcPr>
          <w:p>
            <w:pPr>
              <w:rPr>
                <w:rFonts w:hint="eastAsia" w:ascii="宋体" w:eastAsiaTheme="minorEastAsia"/>
                <w:sz w:val="15"/>
                <w:szCs w:val="15"/>
                <w:lang w:eastAsia="zh-CN"/>
              </w:rPr>
            </w:pPr>
            <w:r>
              <w:rPr>
                <w:rFonts w:hint="eastAsia" w:ascii="宋体"/>
                <w:sz w:val="15"/>
                <w:szCs w:val="15"/>
                <w:lang w:val="en-US" w:eastAsia="zh-CN"/>
              </w:rPr>
              <w:t>/</w:t>
            </w:r>
          </w:p>
        </w:tc>
        <w:tc>
          <w:tcPr>
            <w:tcW w:w="935" w:type="pct"/>
            <w:tcBorders>
              <w:top w:val="single" w:color="000000" w:sz="6" w:space="0"/>
              <w:left w:val="single" w:color="000000" w:sz="6" w:space="0"/>
            </w:tcBorders>
            <w:shd w:val="clear" w:color="auto" w:fill="auto"/>
            <w:vAlign w:val="center"/>
          </w:tcPr>
          <w:p>
            <w:pPr>
              <w:rPr>
                <w:rFonts w:hint="eastAsia" w:ascii="宋体" w:eastAsiaTheme="minorEastAsia"/>
                <w:sz w:val="15"/>
                <w:szCs w:val="15"/>
                <w:lang w:eastAsia="zh-CN"/>
              </w:rPr>
            </w:pPr>
            <w:r>
              <w:rPr>
                <w:rFonts w:hint="eastAsia" w:ascii="宋体"/>
                <w:sz w:val="15"/>
                <w:szCs w:val="15"/>
                <w:lang w:val="en-US" w:eastAsia="zh-CN"/>
              </w:rPr>
              <w:t>/</w:t>
            </w:r>
          </w:p>
        </w:tc>
        <w:tc>
          <w:tcPr>
            <w:tcW w:w="338"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val="en-US" w:eastAsia="zh-CN"/>
              </w:rPr>
            </w:pPr>
            <w:r>
              <w:rPr>
                <w:rFonts w:hint="eastAsia" w:ascii="宋体"/>
                <w:sz w:val="15"/>
                <w:szCs w:val="15"/>
                <w:lang w:val="en-US" w:eastAsia="zh-CN"/>
              </w:rPr>
              <w:t>/</w:t>
            </w:r>
          </w:p>
        </w:tc>
        <w:tc>
          <w:tcPr>
            <w:tcW w:w="425"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val="en-US" w:eastAsia="zh-CN"/>
              </w:rPr>
            </w:pPr>
            <w:r>
              <w:rPr>
                <w:rFonts w:hint="eastAsia" w:ascii="宋体"/>
                <w:sz w:val="15"/>
                <w:szCs w:val="15"/>
                <w:lang w:val="en-US" w:eastAsia="zh-CN"/>
              </w:rPr>
              <w:t>/</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0" w:type="pct"/>
            <w:vMerge w:val="continue"/>
            <w:tcBorders>
              <w:top w:val="single" w:color="000000" w:sz="6" w:space="0"/>
              <w:left w:val="single" w:color="000000" w:sz="6" w:space="0"/>
            </w:tcBorders>
            <w:shd w:val="clear" w:color="auto" w:fill="auto"/>
            <w:vAlign w:val="center"/>
          </w:tcPr>
          <w:p>
            <w:pPr>
              <w:jc w:val="center"/>
              <w:rPr>
                <w:rFonts w:ascii="宋体"/>
                <w:sz w:val="18"/>
                <w:szCs w:val="18"/>
              </w:rPr>
            </w:pP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时效指标</w:t>
            </w:r>
          </w:p>
        </w:tc>
        <w:tc>
          <w:tcPr>
            <w:tcW w:w="552"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val="en-US" w:eastAsia="zh-CN"/>
              </w:rPr>
            </w:pPr>
            <w:r>
              <w:rPr>
                <w:rFonts w:hint="eastAsia" w:ascii="宋体"/>
                <w:sz w:val="15"/>
                <w:szCs w:val="15"/>
                <w:lang w:val="en-US" w:eastAsia="zh-CN"/>
              </w:rPr>
              <w:t>/</w:t>
            </w:r>
          </w:p>
        </w:tc>
        <w:tc>
          <w:tcPr>
            <w:tcW w:w="383"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eastAsia="zh-CN"/>
              </w:rPr>
            </w:pPr>
            <w:r>
              <w:rPr>
                <w:rFonts w:hint="eastAsia" w:ascii="宋体"/>
                <w:sz w:val="15"/>
                <w:szCs w:val="15"/>
                <w:lang w:val="en-US" w:eastAsia="zh-CN"/>
              </w:rPr>
              <w:t>/</w:t>
            </w:r>
          </w:p>
        </w:tc>
        <w:tc>
          <w:tcPr>
            <w:tcW w:w="1020" w:type="pct"/>
            <w:tcBorders>
              <w:top w:val="single" w:color="000000" w:sz="6" w:space="0"/>
              <w:left w:val="single" w:color="000000" w:sz="6" w:space="0"/>
            </w:tcBorders>
            <w:shd w:val="clear" w:color="auto" w:fill="auto"/>
            <w:vAlign w:val="center"/>
          </w:tcPr>
          <w:p>
            <w:pPr>
              <w:rPr>
                <w:rFonts w:hint="eastAsia" w:ascii="宋体" w:eastAsiaTheme="minorEastAsia"/>
                <w:sz w:val="15"/>
                <w:szCs w:val="15"/>
                <w:lang w:eastAsia="zh-CN"/>
              </w:rPr>
            </w:pPr>
            <w:r>
              <w:rPr>
                <w:rFonts w:hint="eastAsia" w:ascii="宋体"/>
                <w:sz w:val="15"/>
                <w:szCs w:val="15"/>
                <w:lang w:val="en-US" w:eastAsia="zh-CN"/>
              </w:rPr>
              <w:t>/</w:t>
            </w:r>
          </w:p>
        </w:tc>
        <w:tc>
          <w:tcPr>
            <w:tcW w:w="935"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val="en-US" w:eastAsia="zh-CN"/>
              </w:rPr>
            </w:pPr>
            <w:r>
              <w:rPr>
                <w:rFonts w:hint="eastAsia" w:ascii="宋体"/>
                <w:sz w:val="15"/>
                <w:szCs w:val="15"/>
                <w:lang w:val="en-US" w:eastAsia="zh-CN"/>
              </w:rPr>
              <w:t>/</w:t>
            </w:r>
          </w:p>
        </w:tc>
        <w:tc>
          <w:tcPr>
            <w:tcW w:w="338"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val="en-US" w:eastAsia="zh-CN"/>
              </w:rPr>
            </w:pPr>
            <w:r>
              <w:rPr>
                <w:rFonts w:hint="eastAsia" w:ascii="宋体"/>
                <w:sz w:val="15"/>
                <w:szCs w:val="15"/>
                <w:lang w:val="en-US" w:eastAsia="zh-CN"/>
              </w:rPr>
              <w:t>/</w:t>
            </w:r>
          </w:p>
        </w:tc>
        <w:tc>
          <w:tcPr>
            <w:tcW w:w="425" w:type="pct"/>
            <w:tcBorders>
              <w:top w:val="single" w:color="000000" w:sz="6" w:space="0"/>
              <w:left w:val="single" w:color="000000" w:sz="6" w:space="0"/>
            </w:tcBorders>
            <w:shd w:val="clear" w:color="auto" w:fill="auto"/>
            <w:vAlign w:val="center"/>
          </w:tcPr>
          <w:p>
            <w:pPr>
              <w:jc w:val="center"/>
              <w:rPr>
                <w:rFonts w:hint="eastAsia" w:ascii="宋体" w:eastAsiaTheme="minorEastAsia"/>
                <w:sz w:val="15"/>
                <w:szCs w:val="15"/>
                <w:lang w:eastAsia="zh-CN"/>
              </w:rPr>
            </w:pPr>
            <w:r>
              <w:rPr>
                <w:rFonts w:hint="eastAsia" w:ascii="宋体"/>
                <w:sz w:val="15"/>
                <w:szCs w:val="15"/>
                <w:lang w:val="en-US" w:eastAsia="zh-CN"/>
              </w:rPr>
              <w:t>/</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0" w:type="pct"/>
            <w:vMerge w:val="restar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效益指标</w:t>
            </w: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经济效益指标</w:t>
            </w:r>
          </w:p>
        </w:tc>
        <w:tc>
          <w:tcPr>
            <w:tcW w:w="552"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项目成果对经济效益带来的经济影响</w:t>
            </w:r>
          </w:p>
        </w:tc>
        <w:tc>
          <w:tcPr>
            <w:tcW w:w="383" w:type="pct"/>
            <w:tcBorders>
              <w:top w:val="single" w:color="000000" w:sz="6" w:space="0"/>
              <w:left w:val="single" w:color="000000" w:sz="6" w:space="0"/>
            </w:tcBorders>
            <w:shd w:val="clear" w:color="auto" w:fill="auto"/>
            <w:vAlign w:val="center"/>
          </w:tcPr>
          <w:p>
            <w:pPr>
              <w:jc w:val="center"/>
              <w:rPr>
                <w:rFonts w:ascii="宋体"/>
                <w:sz w:val="15"/>
                <w:szCs w:val="15"/>
              </w:rPr>
            </w:pPr>
            <w:r>
              <w:rPr>
                <w:rFonts w:ascii="宋体"/>
                <w:sz w:val="15"/>
                <w:szCs w:val="15"/>
              </w:rPr>
              <w:t>8</w:t>
            </w:r>
          </w:p>
        </w:tc>
        <w:tc>
          <w:tcPr>
            <w:tcW w:w="1020" w:type="pct"/>
            <w:tcBorders>
              <w:top w:val="single" w:color="000000" w:sz="6" w:space="0"/>
              <w:left w:val="single" w:color="000000" w:sz="6" w:space="0"/>
            </w:tcBorders>
            <w:shd w:val="clear" w:color="auto" w:fill="auto"/>
            <w:vAlign w:val="center"/>
          </w:tcPr>
          <w:p>
            <w:pPr>
              <w:rPr>
                <w:rFonts w:ascii="宋体"/>
                <w:sz w:val="15"/>
                <w:szCs w:val="15"/>
              </w:rPr>
            </w:pPr>
            <w:r>
              <w:rPr>
                <w:rFonts w:hint="eastAsia" w:ascii="宋体"/>
                <w:sz w:val="15"/>
                <w:szCs w:val="15"/>
              </w:rPr>
              <w:t>通过项目的实施摸清我市自然资源资产家底，对自然资源进行分类施策和有效保护，使我市社会经济建立在资源能支撑、环境能调节、生态受保护的基础上发展。</w:t>
            </w:r>
          </w:p>
        </w:tc>
        <w:tc>
          <w:tcPr>
            <w:tcW w:w="93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项目完成指标值内容的满分，否则不计分。</w:t>
            </w:r>
          </w:p>
        </w:tc>
        <w:tc>
          <w:tcPr>
            <w:tcW w:w="338"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w:t>
            </w:r>
          </w:p>
        </w:tc>
        <w:tc>
          <w:tcPr>
            <w:tcW w:w="42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定性指标</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0" w:type="pct"/>
            <w:vMerge w:val="continue"/>
            <w:tcBorders>
              <w:top w:val="single" w:color="000000" w:sz="6" w:space="0"/>
              <w:left w:val="single" w:color="000000" w:sz="6" w:space="0"/>
            </w:tcBorders>
            <w:shd w:val="clear" w:color="auto" w:fill="auto"/>
            <w:vAlign w:val="center"/>
          </w:tcPr>
          <w:p>
            <w:pPr>
              <w:jc w:val="center"/>
              <w:rPr>
                <w:rFonts w:ascii="宋体"/>
                <w:sz w:val="18"/>
                <w:szCs w:val="18"/>
              </w:rPr>
            </w:pP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生态效益指标</w:t>
            </w:r>
          </w:p>
        </w:tc>
        <w:tc>
          <w:tcPr>
            <w:tcW w:w="552"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项目成果对自然生态环境带来的生态影响</w:t>
            </w:r>
          </w:p>
        </w:tc>
        <w:tc>
          <w:tcPr>
            <w:tcW w:w="383" w:type="pct"/>
            <w:tcBorders>
              <w:top w:val="single" w:color="000000" w:sz="6" w:space="0"/>
              <w:left w:val="single" w:color="000000" w:sz="6" w:space="0"/>
            </w:tcBorders>
            <w:shd w:val="clear" w:color="auto" w:fill="auto"/>
            <w:vAlign w:val="center"/>
          </w:tcPr>
          <w:p>
            <w:pPr>
              <w:jc w:val="center"/>
              <w:rPr>
                <w:rFonts w:ascii="宋体"/>
                <w:sz w:val="15"/>
                <w:szCs w:val="15"/>
              </w:rPr>
            </w:pPr>
            <w:r>
              <w:rPr>
                <w:rFonts w:ascii="宋体"/>
                <w:sz w:val="15"/>
                <w:szCs w:val="15"/>
              </w:rPr>
              <w:t>9</w:t>
            </w:r>
          </w:p>
        </w:tc>
        <w:tc>
          <w:tcPr>
            <w:tcW w:w="1020" w:type="pct"/>
            <w:tcBorders>
              <w:top w:val="single" w:color="000000" w:sz="6" w:space="0"/>
              <w:left w:val="single" w:color="000000" w:sz="6" w:space="0"/>
            </w:tcBorders>
            <w:shd w:val="clear" w:color="auto" w:fill="auto"/>
            <w:vAlign w:val="center"/>
          </w:tcPr>
          <w:p>
            <w:pPr>
              <w:rPr>
                <w:rFonts w:ascii="宋体"/>
                <w:sz w:val="15"/>
                <w:szCs w:val="15"/>
              </w:rPr>
            </w:pPr>
            <w:r>
              <w:rPr>
                <w:rFonts w:hint="eastAsia" w:ascii="宋体"/>
                <w:sz w:val="15"/>
                <w:szCs w:val="15"/>
              </w:rPr>
              <w:t>（1）项目的实施是否对生态文明建设起到了有效的影响程度。</w:t>
            </w:r>
          </w:p>
          <w:p>
            <w:pPr>
              <w:rPr>
                <w:rFonts w:ascii="宋体"/>
                <w:sz w:val="15"/>
                <w:szCs w:val="15"/>
              </w:rPr>
            </w:pPr>
            <w:r>
              <w:rPr>
                <w:rFonts w:hint="eastAsia" w:ascii="宋体"/>
                <w:sz w:val="15"/>
                <w:szCs w:val="15"/>
              </w:rPr>
              <w:t>（2）项目实施过程中是否利用整合各项资料来提高工作效率，减少资源浪费。</w:t>
            </w:r>
          </w:p>
        </w:tc>
        <w:tc>
          <w:tcPr>
            <w:tcW w:w="93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通过项目实施能够推进指标值任一事项的，得满</w:t>
            </w:r>
            <w:r>
              <w:rPr>
                <w:rFonts w:ascii="宋体"/>
                <w:sz w:val="15"/>
                <w:szCs w:val="15"/>
              </w:rPr>
              <w:t>分</w:t>
            </w:r>
            <w:r>
              <w:rPr>
                <w:rFonts w:hint="eastAsia" w:ascii="宋体"/>
                <w:sz w:val="15"/>
                <w:szCs w:val="15"/>
              </w:rPr>
              <w:t>，否则不计分</w:t>
            </w:r>
            <w:r>
              <w:rPr>
                <w:rFonts w:ascii="宋体"/>
                <w:sz w:val="15"/>
                <w:szCs w:val="15"/>
              </w:rPr>
              <w:t>。</w:t>
            </w:r>
          </w:p>
        </w:tc>
        <w:tc>
          <w:tcPr>
            <w:tcW w:w="338"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w:t>
            </w:r>
          </w:p>
        </w:tc>
        <w:tc>
          <w:tcPr>
            <w:tcW w:w="42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定性指标</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080" w:hRule="atLeast"/>
        </w:trPr>
        <w:tc>
          <w:tcPr>
            <w:tcW w:w="550" w:type="pct"/>
            <w:vMerge w:val="continue"/>
            <w:tcBorders>
              <w:top w:val="single" w:color="000000" w:sz="6" w:space="0"/>
              <w:left w:val="single" w:color="000000" w:sz="6" w:space="0"/>
            </w:tcBorders>
            <w:shd w:val="clear" w:color="auto" w:fill="auto"/>
            <w:vAlign w:val="center"/>
          </w:tcPr>
          <w:p>
            <w:pPr>
              <w:jc w:val="center"/>
              <w:rPr>
                <w:rFonts w:ascii="宋体"/>
                <w:sz w:val="18"/>
                <w:szCs w:val="18"/>
              </w:rPr>
            </w:pP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可持续影响指标</w:t>
            </w:r>
          </w:p>
        </w:tc>
        <w:tc>
          <w:tcPr>
            <w:tcW w:w="552"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项目成果在项目完成后带来的可持续影响</w:t>
            </w:r>
          </w:p>
        </w:tc>
        <w:tc>
          <w:tcPr>
            <w:tcW w:w="383" w:type="pct"/>
            <w:tcBorders>
              <w:top w:val="single" w:color="000000" w:sz="6" w:space="0"/>
              <w:left w:val="single" w:color="000000" w:sz="6" w:space="0"/>
            </w:tcBorders>
            <w:shd w:val="clear" w:color="auto" w:fill="auto"/>
            <w:vAlign w:val="center"/>
          </w:tcPr>
          <w:p>
            <w:pPr>
              <w:jc w:val="center"/>
              <w:rPr>
                <w:rFonts w:ascii="宋体"/>
                <w:sz w:val="15"/>
                <w:szCs w:val="15"/>
              </w:rPr>
            </w:pPr>
            <w:r>
              <w:rPr>
                <w:rFonts w:ascii="宋体"/>
                <w:sz w:val="15"/>
                <w:szCs w:val="15"/>
              </w:rPr>
              <w:t>8</w:t>
            </w:r>
          </w:p>
        </w:tc>
        <w:tc>
          <w:tcPr>
            <w:tcW w:w="1020" w:type="pct"/>
            <w:tcBorders>
              <w:top w:val="single" w:color="000000" w:sz="6" w:space="0"/>
              <w:left w:val="single" w:color="000000" w:sz="6" w:space="0"/>
            </w:tcBorders>
            <w:shd w:val="clear" w:color="auto" w:fill="auto"/>
            <w:vAlign w:val="center"/>
          </w:tcPr>
          <w:p>
            <w:pPr>
              <w:rPr>
                <w:rFonts w:ascii="宋体"/>
                <w:sz w:val="15"/>
                <w:szCs w:val="15"/>
              </w:rPr>
            </w:pPr>
            <w:r>
              <w:rPr>
                <w:rFonts w:hint="eastAsia" w:ascii="宋体"/>
                <w:sz w:val="15"/>
                <w:szCs w:val="15"/>
              </w:rPr>
              <w:t>（1）</w:t>
            </w:r>
            <w:r>
              <w:rPr>
                <w:rFonts w:ascii="宋体"/>
                <w:sz w:val="15"/>
                <w:szCs w:val="15"/>
              </w:rPr>
              <w:t>对以后的自然资源和</w:t>
            </w:r>
            <w:r>
              <w:rPr>
                <w:rFonts w:hint="eastAsia" w:ascii="宋体"/>
                <w:sz w:val="15"/>
                <w:szCs w:val="15"/>
                <w:lang w:val="en-US" w:eastAsia="zh-CN"/>
              </w:rPr>
              <w:t>规划工作</w:t>
            </w:r>
            <w:r>
              <w:rPr>
                <w:rFonts w:ascii="宋体"/>
                <w:sz w:val="15"/>
                <w:szCs w:val="15"/>
              </w:rPr>
              <w:t>影响程度</w:t>
            </w:r>
            <w:r>
              <w:rPr>
                <w:rFonts w:hint="eastAsia" w:ascii="宋体"/>
                <w:sz w:val="15"/>
                <w:szCs w:val="15"/>
              </w:rPr>
              <w:t>。</w:t>
            </w:r>
          </w:p>
          <w:p>
            <w:pPr>
              <w:rPr>
                <w:rFonts w:ascii="宋体"/>
                <w:sz w:val="15"/>
                <w:szCs w:val="15"/>
              </w:rPr>
            </w:pPr>
            <w:r>
              <w:rPr>
                <w:rFonts w:hint="eastAsia" w:ascii="宋体"/>
                <w:sz w:val="15"/>
                <w:szCs w:val="15"/>
              </w:rPr>
              <w:t>（2）通过项目实施，为政府相关部门管理工作提供决策依据。</w:t>
            </w:r>
          </w:p>
        </w:tc>
        <w:tc>
          <w:tcPr>
            <w:tcW w:w="93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通过项目实施能够推进指标值任一事项的，得满</w:t>
            </w:r>
            <w:r>
              <w:rPr>
                <w:rFonts w:ascii="宋体"/>
                <w:sz w:val="15"/>
                <w:szCs w:val="15"/>
              </w:rPr>
              <w:t>分</w:t>
            </w:r>
            <w:r>
              <w:rPr>
                <w:rFonts w:hint="eastAsia" w:ascii="宋体"/>
                <w:sz w:val="15"/>
                <w:szCs w:val="15"/>
              </w:rPr>
              <w:t>，否则不计分</w:t>
            </w:r>
            <w:r>
              <w:rPr>
                <w:rFonts w:ascii="宋体"/>
                <w:sz w:val="15"/>
                <w:szCs w:val="15"/>
              </w:rPr>
              <w:t>。</w:t>
            </w:r>
          </w:p>
        </w:tc>
        <w:tc>
          <w:tcPr>
            <w:tcW w:w="338"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项</w:t>
            </w:r>
          </w:p>
        </w:tc>
        <w:tc>
          <w:tcPr>
            <w:tcW w:w="42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定性指标</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满意度指标</w:t>
            </w:r>
          </w:p>
        </w:tc>
        <w:tc>
          <w:tcPr>
            <w:tcW w:w="550" w:type="pct"/>
            <w:tcBorders>
              <w:top w:val="single" w:color="000000" w:sz="6" w:space="0"/>
              <w:left w:val="single" w:color="000000" w:sz="6" w:space="0"/>
            </w:tcBorders>
            <w:shd w:val="clear" w:color="auto" w:fill="auto"/>
            <w:vAlign w:val="center"/>
          </w:tcPr>
          <w:p>
            <w:pPr>
              <w:jc w:val="center"/>
              <w:rPr>
                <w:sz w:val="18"/>
                <w:szCs w:val="18"/>
              </w:rPr>
            </w:pPr>
            <w:r>
              <w:rPr>
                <w:rFonts w:ascii="宋体" w:hAnsi="宋体" w:eastAsia="宋体" w:cs="宋体"/>
                <w:sz w:val="18"/>
                <w:szCs w:val="18"/>
              </w:rPr>
              <w:t>服务对象满意度指标</w:t>
            </w:r>
          </w:p>
        </w:tc>
        <w:tc>
          <w:tcPr>
            <w:tcW w:w="552"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社会公众或服务对象满意度</w:t>
            </w:r>
          </w:p>
        </w:tc>
        <w:tc>
          <w:tcPr>
            <w:tcW w:w="383" w:type="pct"/>
            <w:tcBorders>
              <w:top w:val="single" w:color="000000" w:sz="6" w:space="0"/>
              <w:left w:val="single" w:color="000000" w:sz="6" w:space="0"/>
            </w:tcBorders>
            <w:shd w:val="clear" w:color="auto" w:fill="auto"/>
            <w:vAlign w:val="center"/>
          </w:tcPr>
          <w:p>
            <w:pPr>
              <w:jc w:val="center"/>
              <w:rPr>
                <w:rFonts w:ascii="宋体"/>
                <w:sz w:val="15"/>
                <w:szCs w:val="15"/>
              </w:rPr>
            </w:pPr>
            <w:r>
              <w:rPr>
                <w:rFonts w:ascii="宋体"/>
                <w:sz w:val="15"/>
                <w:szCs w:val="15"/>
              </w:rPr>
              <w:t>10</w:t>
            </w:r>
          </w:p>
        </w:tc>
        <w:tc>
          <w:tcPr>
            <w:tcW w:w="1020"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用户对项目实施和服务的满意程度。</w:t>
            </w:r>
          </w:p>
        </w:tc>
        <w:tc>
          <w:tcPr>
            <w:tcW w:w="93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在项目实施过程中</w:t>
            </w:r>
            <w:r>
              <w:rPr>
                <w:rFonts w:ascii="宋体"/>
                <w:sz w:val="15"/>
                <w:szCs w:val="15"/>
              </w:rPr>
              <w:t>每投诉一次扣</w:t>
            </w:r>
            <w:r>
              <w:rPr>
                <w:rFonts w:hint="eastAsia" w:ascii="宋体"/>
                <w:sz w:val="15"/>
                <w:szCs w:val="15"/>
                <w:lang w:val="en-US" w:eastAsia="zh-CN"/>
              </w:rPr>
              <w:t>1</w:t>
            </w:r>
            <w:r>
              <w:rPr>
                <w:rFonts w:ascii="宋体"/>
                <w:sz w:val="15"/>
                <w:szCs w:val="15"/>
              </w:rPr>
              <w:t>分，扣完为止。</w:t>
            </w:r>
          </w:p>
        </w:tc>
        <w:tc>
          <w:tcPr>
            <w:tcW w:w="338"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w:t>
            </w:r>
          </w:p>
        </w:tc>
        <w:tc>
          <w:tcPr>
            <w:tcW w:w="425" w:type="pct"/>
            <w:tcBorders>
              <w:top w:val="single" w:color="000000" w:sz="6" w:space="0"/>
              <w:left w:val="single" w:color="000000" w:sz="6" w:space="0"/>
            </w:tcBorders>
            <w:shd w:val="clear" w:color="auto" w:fill="auto"/>
            <w:vAlign w:val="center"/>
          </w:tcPr>
          <w:p>
            <w:pPr>
              <w:jc w:val="center"/>
              <w:rPr>
                <w:rFonts w:ascii="宋体"/>
                <w:sz w:val="15"/>
                <w:szCs w:val="15"/>
              </w:rPr>
            </w:pPr>
            <w:r>
              <w:rPr>
                <w:rFonts w:hint="eastAsia" w:ascii="宋体"/>
                <w:sz w:val="15"/>
                <w:szCs w:val="15"/>
              </w:rPr>
              <w:t>定量指标</w:t>
            </w:r>
          </w:p>
        </w:tc>
        <w:tc>
          <w:tcPr>
            <w:tcW w:w="244" w:type="pct"/>
            <w:tcBorders>
              <w:top w:val="single" w:color="000000" w:sz="6" w:space="0"/>
              <w:left w:val="single" w:color="000000" w:sz="6" w:space="0"/>
            </w:tcBorders>
            <w:shd w:val="clear" w:color="auto" w:fill="auto"/>
            <w:vAlign w:val="center"/>
          </w:tcPr>
          <w:p>
            <w:pPr>
              <w:jc w:val="center"/>
              <w:rPr>
                <w:rFonts w:ascii="宋体"/>
                <w:sz w:val="18"/>
                <w:szCs w:val="18"/>
              </w:rPr>
            </w:pPr>
          </w:p>
        </w:tc>
      </w:tr>
    </w:tbl>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FmYTk2NjZlYzA2OTA2Y2I1NGEzYTMxOGQ3Nzc4YmMifQ=="/>
  </w:docVars>
  <w:rsids>
    <w:rsidRoot w:val="00476588"/>
    <w:rsid w:val="000011B6"/>
    <w:rsid w:val="0000470F"/>
    <w:rsid w:val="001150D6"/>
    <w:rsid w:val="00260835"/>
    <w:rsid w:val="00280885"/>
    <w:rsid w:val="002B0093"/>
    <w:rsid w:val="003021AE"/>
    <w:rsid w:val="00344778"/>
    <w:rsid w:val="00354913"/>
    <w:rsid w:val="00434DEE"/>
    <w:rsid w:val="00435375"/>
    <w:rsid w:val="00476588"/>
    <w:rsid w:val="004D45AC"/>
    <w:rsid w:val="004E0CD8"/>
    <w:rsid w:val="00510697"/>
    <w:rsid w:val="00552BE5"/>
    <w:rsid w:val="005B15E7"/>
    <w:rsid w:val="0063668C"/>
    <w:rsid w:val="0064022E"/>
    <w:rsid w:val="006C45DD"/>
    <w:rsid w:val="006D10A5"/>
    <w:rsid w:val="00703F5D"/>
    <w:rsid w:val="00724B35"/>
    <w:rsid w:val="007A64F6"/>
    <w:rsid w:val="007E5C41"/>
    <w:rsid w:val="007F18A8"/>
    <w:rsid w:val="008136E7"/>
    <w:rsid w:val="0083187A"/>
    <w:rsid w:val="0084336F"/>
    <w:rsid w:val="00856BBB"/>
    <w:rsid w:val="00866A6E"/>
    <w:rsid w:val="00875C1B"/>
    <w:rsid w:val="008B5955"/>
    <w:rsid w:val="008D3253"/>
    <w:rsid w:val="008D42D5"/>
    <w:rsid w:val="00952297"/>
    <w:rsid w:val="009A49A1"/>
    <w:rsid w:val="009E312D"/>
    <w:rsid w:val="00A12E1D"/>
    <w:rsid w:val="00A4614F"/>
    <w:rsid w:val="00A73EA7"/>
    <w:rsid w:val="00AF3EBA"/>
    <w:rsid w:val="00B5039C"/>
    <w:rsid w:val="00B77B4D"/>
    <w:rsid w:val="00B93DF3"/>
    <w:rsid w:val="00C12BC7"/>
    <w:rsid w:val="00C37038"/>
    <w:rsid w:val="00CC64E1"/>
    <w:rsid w:val="00CD5C03"/>
    <w:rsid w:val="00CE718C"/>
    <w:rsid w:val="00D074F4"/>
    <w:rsid w:val="00D32AED"/>
    <w:rsid w:val="00D54D66"/>
    <w:rsid w:val="00D6155E"/>
    <w:rsid w:val="00D8368C"/>
    <w:rsid w:val="00DF1E9D"/>
    <w:rsid w:val="00DF73AF"/>
    <w:rsid w:val="00E02F3C"/>
    <w:rsid w:val="00E06051"/>
    <w:rsid w:val="00E762C1"/>
    <w:rsid w:val="00EB0CF8"/>
    <w:rsid w:val="00ED6D4D"/>
    <w:rsid w:val="00F327FD"/>
    <w:rsid w:val="00F94EB4"/>
    <w:rsid w:val="00FE432E"/>
    <w:rsid w:val="150E74E9"/>
    <w:rsid w:val="20C242E2"/>
    <w:rsid w:val="269462C0"/>
    <w:rsid w:val="2E4E2CEA"/>
    <w:rsid w:val="44607A8D"/>
    <w:rsid w:val="55AF5A63"/>
    <w:rsid w:val="55ED7F10"/>
    <w:rsid w:val="596F2DC2"/>
    <w:rsid w:val="5F41339B"/>
    <w:rsid w:val="67000C8D"/>
    <w:rsid w:val="71116713"/>
    <w:rsid w:val="736E59AA"/>
    <w:rsid w:val="751F2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EastAsia" w:hAnsiTheme="minorEastAsia" w:eastAsiaTheme="minorEastAsia"/>
      <w:sz w:val="24"/>
      <w:szCs w:val="24"/>
      <w:lang w:val="en-US" w:eastAsia="zh-CN" w:bidi="ar-SA"/>
    </w:rPr>
  </w:style>
  <w:style w:type="paragraph" w:styleId="2">
    <w:name w:val="heading 1"/>
    <w:basedOn w:val="1"/>
    <w:next w:val="1"/>
    <w:qFormat/>
    <w:uiPriority w:val="0"/>
    <w:pPr>
      <w:spacing w:beforeAutospacing="1" w:afterAutospacing="1"/>
      <w:outlineLvl w:val="0"/>
    </w:pPr>
    <w:rPr>
      <w:rFonts w:hint="eastAsia" w:ascii="宋体" w:hAnsi="宋体" w:eastAsia="宋体"/>
      <w:b/>
      <w:bCs/>
      <w:kern w:val="44"/>
      <w:sz w:val="48"/>
      <w:szCs w:val="48"/>
    </w:rPr>
  </w:style>
  <w:style w:type="paragraph" w:styleId="3">
    <w:name w:val="heading 2"/>
    <w:basedOn w:val="1"/>
    <w:next w:val="1"/>
    <w:semiHidden/>
    <w:unhideWhenUsed/>
    <w:qFormat/>
    <w:uiPriority w:val="0"/>
    <w:pPr>
      <w:spacing w:beforeAutospacing="1" w:afterAutospacing="1"/>
      <w:outlineLvl w:val="1"/>
    </w:pPr>
    <w:rPr>
      <w:rFonts w:hint="eastAsia" w:ascii="宋体" w:hAnsi="宋体" w:eastAsia="宋体"/>
      <w:b/>
      <w:bCs/>
      <w:sz w:val="36"/>
      <w:szCs w:val="36"/>
    </w:rPr>
  </w:style>
  <w:style w:type="paragraph" w:styleId="4">
    <w:name w:val="heading 3"/>
    <w:basedOn w:val="1"/>
    <w:next w:val="1"/>
    <w:semiHidden/>
    <w:unhideWhenUsed/>
    <w:qFormat/>
    <w:uiPriority w:val="0"/>
    <w:pPr>
      <w:spacing w:beforeAutospacing="1" w:afterAutospacing="1"/>
      <w:outlineLvl w:val="2"/>
    </w:pPr>
    <w:rPr>
      <w:rFonts w:hint="eastAsia" w:ascii="宋体" w:hAnsi="宋体" w:eastAsia="宋体"/>
      <w:b/>
      <w:bCs/>
      <w:sz w:val="27"/>
      <w:szCs w:val="27"/>
    </w:rPr>
  </w:style>
  <w:style w:type="paragraph" w:styleId="5">
    <w:name w:val="heading 4"/>
    <w:basedOn w:val="1"/>
    <w:next w:val="1"/>
    <w:semiHidden/>
    <w:unhideWhenUsed/>
    <w:qFormat/>
    <w:uiPriority w:val="0"/>
    <w:pPr>
      <w:spacing w:beforeAutospacing="1" w:afterAutospacing="1"/>
      <w:outlineLvl w:val="3"/>
    </w:pPr>
    <w:rPr>
      <w:rFonts w:hint="eastAsia" w:ascii="宋体" w:hAnsi="宋体" w:eastAsia="宋体"/>
      <w:b/>
      <w:bCs/>
    </w:rPr>
  </w:style>
  <w:style w:type="paragraph" w:styleId="6">
    <w:name w:val="heading 5"/>
    <w:basedOn w:val="1"/>
    <w:next w:val="1"/>
    <w:semiHidden/>
    <w:unhideWhenUsed/>
    <w:qFormat/>
    <w:uiPriority w:val="0"/>
    <w:pPr>
      <w:spacing w:beforeAutospacing="1" w:afterAutospacing="1"/>
      <w:outlineLvl w:val="4"/>
    </w:pPr>
    <w:rPr>
      <w:rFonts w:hint="eastAsia" w:ascii="宋体" w:hAnsi="宋体" w:eastAsia="宋体"/>
      <w:b/>
      <w:bCs/>
      <w:sz w:val="20"/>
      <w:szCs w:val="20"/>
    </w:rPr>
  </w:style>
  <w:style w:type="paragraph" w:styleId="7">
    <w:name w:val="heading 6"/>
    <w:basedOn w:val="1"/>
    <w:next w:val="1"/>
    <w:semiHidden/>
    <w:unhideWhenUsed/>
    <w:qFormat/>
    <w:uiPriority w:val="0"/>
    <w:pPr>
      <w:spacing w:beforeAutospacing="1" w:afterAutospacing="1"/>
      <w:outlineLvl w:val="5"/>
    </w:pPr>
    <w:rPr>
      <w:rFonts w:hint="eastAsia" w:ascii="宋体" w:hAnsi="宋体" w:eastAsia="宋体"/>
      <w:b/>
      <w:bCs/>
      <w:sz w:val="15"/>
      <w:szCs w:val="15"/>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8">
    <w:name w:val="footer"/>
    <w:basedOn w:val="1"/>
    <w:link w:val="15"/>
    <w:qFormat/>
    <w:uiPriority w:val="0"/>
    <w:pPr>
      <w:tabs>
        <w:tab w:val="center" w:pos="4153"/>
        <w:tab w:val="right" w:pos="8306"/>
      </w:tabs>
      <w:snapToGrid w:val="0"/>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rPr>
  </w:style>
  <w:style w:type="paragraph" w:styleId="11">
    <w:name w:val="Normal (Web)"/>
    <w:basedOn w:val="1"/>
    <w:qFormat/>
    <w:uiPriority w:val="0"/>
    <w:pPr>
      <w:spacing w:beforeAutospacing="1" w:afterAutospacing="1"/>
    </w:pPr>
  </w:style>
  <w:style w:type="character" w:customStyle="1" w:styleId="14">
    <w:name w:val="页眉 字符"/>
    <w:basedOn w:val="13"/>
    <w:link w:val="9"/>
    <w:qFormat/>
    <w:uiPriority w:val="0"/>
    <w:rPr>
      <w:rFonts w:asciiTheme="minorEastAsia" w:hAnsiTheme="minorEastAsia" w:eastAsiaTheme="minorEastAsia"/>
      <w:sz w:val="18"/>
      <w:szCs w:val="18"/>
    </w:rPr>
  </w:style>
  <w:style w:type="character" w:customStyle="1" w:styleId="15">
    <w:name w:val="页脚 字符"/>
    <w:basedOn w:val="13"/>
    <w:link w:val="8"/>
    <w:qFormat/>
    <w:uiPriority w:val="0"/>
    <w:rPr>
      <w:rFonts w:asciiTheme="minorEastAsia" w:hAnsiTheme="minorEastAsia" w:eastAsiaTheme="minorEastAsi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1802</Words>
  <Characters>1949</Characters>
  <Lines>21</Lines>
  <Paragraphs>5</Paragraphs>
  <TotalTime>54</TotalTime>
  <ScaleCrop>false</ScaleCrop>
  <LinksUpToDate>false</LinksUpToDate>
  <CharactersWithSpaces>1959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2022-12-29T13:30:00Z</dcterms:created>
  <dc:creator>Administrator</dc:creator>
  <cp:lastModifiedBy>1</cp:lastModifiedBy>
  <dcterms:modified xsi:type="dcterms:W3CDTF">2023-01-19T08:07:06Z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C40315DE3E434A16A8EABE98D79D9972</vt:lpwstr>
  </property>
</Properties>
</file>