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7CFD18" w14:textId="77777777" w:rsidR="00DB5649" w:rsidRDefault="00000000">
      <w:pPr>
        <w:spacing w:line="450" w:lineRule="atLeast"/>
        <w:jc w:val="center"/>
        <w:rPr>
          <w:b/>
          <w:bCs/>
          <w:sz w:val="22"/>
          <w:szCs w:val="22"/>
        </w:rPr>
      </w:pPr>
      <w:r>
        <w:rPr>
          <w:rFonts w:ascii="宋体" w:eastAsia="宋体" w:hAnsi="宋体" w:cs="宋体"/>
          <w:b/>
          <w:bCs/>
          <w:sz w:val="22"/>
          <w:szCs w:val="22"/>
        </w:rPr>
        <w:t>基本信息</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67"/>
        <w:gridCol w:w="2501"/>
        <w:gridCol w:w="1667"/>
        <w:gridCol w:w="2501"/>
      </w:tblGrid>
      <w:tr w:rsidR="00DB5649" w14:paraId="150B254A" w14:textId="77777777">
        <w:trPr>
          <w:trHeight w:val="525"/>
        </w:trPr>
        <w:tc>
          <w:tcPr>
            <w:tcW w:w="1000" w:type="pct"/>
            <w:tcBorders>
              <w:top w:val="single" w:sz="6" w:space="0" w:color="000000"/>
              <w:left w:val="single" w:sz="6" w:space="0" w:color="000000"/>
            </w:tcBorders>
            <w:shd w:val="clear" w:color="auto" w:fill="auto"/>
            <w:vAlign w:val="center"/>
          </w:tcPr>
          <w:p w14:paraId="12066740" w14:textId="77777777" w:rsidR="00DB5649" w:rsidRDefault="00000000">
            <w:pPr>
              <w:jc w:val="center"/>
              <w:rPr>
                <w:sz w:val="18"/>
                <w:szCs w:val="18"/>
              </w:rPr>
            </w:pPr>
            <w:r>
              <w:rPr>
                <w:rFonts w:ascii="宋体" w:eastAsia="宋体" w:hAnsi="宋体" w:cs="宋体"/>
                <w:sz w:val="18"/>
                <w:szCs w:val="18"/>
              </w:rPr>
              <w:t>项目名称</w:t>
            </w:r>
          </w:p>
        </w:tc>
        <w:tc>
          <w:tcPr>
            <w:tcW w:w="1500" w:type="pct"/>
            <w:tcBorders>
              <w:top w:val="single" w:sz="6" w:space="0" w:color="000000"/>
              <w:left w:val="single" w:sz="6" w:space="0" w:color="000000"/>
            </w:tcBorders>
            <w:shd w:val="clear" w:color="auto" w:fill="auto"/>
            <w:vAlign w:val="center"/>
          </w:tcPr>
          <w:p w14:paraId="1AB3BA86" w14:textId="77777777" w:rsidR="00DB5649" w:rsidRDefault="00000000">
            <w:pPr>
              <w:jc w:val="center"/>
              <w:rPr>
                <w:sz w:val="18"/>
                <w:szCs w:val="18"/>
              </w:rPr>
            </w:pPr>
            <w:r>
              <w:rPr>
                <w:rFonts w:ascii="宋体" w:eastAsia="宋体" w:hAnsi="宋体" w:cs="宋体"/>
                <w:sz w:val="18"/>
                <w:szCs w:val="18"/>
              </w:rPr>
              <w:t>园地、林地、草地分等定级工作的市级工作经费</w:t>
            </w:r>
          </w:p>
        </w:tc>
        <w:tc>
          <w:tcPr>
            <w:tcW w:w="1000" w:type="pct"/>
            <w:tcBorders>
              <w:top w:val="single" w:sz="6" w:space="0" w:color="000000"/>
              <w:left w:val="single" w:sz="6" w:space="0" w:color="000000"/>
            </w:tcBorders>
            <w:shd w:val="clear" w:color="auto" w:fill="auto"/>
            <w:vAlign w:val="center"/>
          </w:tcPr>
          <w:p w14:paraId="7C0769F6" w14:textId="77777777" w:rsidR="00DB5649" w:rsidRDefault="00000000">
            <w:pPr>
              <w:jc w:val="center"/>
              <w:rPr>
                <w:sz w:val="18"/>
                <w:szCs w:val="18"/>
              </w:rPr>
            </w:pPr>
            <w:r>
              <w:rPr>
                <w:rFonts w:ascii="宋体" w:eastAsia="宋体" w:hAnsi="宋体" w:cs="宋体"/>
                <w:sz w:val="18"/>
                <w:szCs w:val="18"/>
              </w:rPr>
              <w:t>项目来源</w:t>
            </w:r>
          </w:p>
        </w:tc>
        <w:tc>
          <w:tcPr>
            <w:tcW w:w="1500" w:type="pct"/>
            <w:tcBorders>
              <w:top w:val="single" w:sz="6" w:space="0" w:color="000000"/>
              <w:left w:val="single" w:sz="6" w:space="0" w:color="000000"/>
            </w:tcBorders>
            <w:shd w:val="clear" w:color="auto" w:fill="auto"/>
            <w:vAlign w:val="center"/>
          </w:tcPr>
          <w:p w14:paraId="437906EA" w14:textId="77777777" w:rsidR="00DB5649" w:rsidRDefault="00000000">
            <w:pPr>
              <w:jc w:val="center"/>
              <w:rPr>
                <w:sz w:val="18"/>
                <w:szCs w:val="18"/>
              </w:rPr>
            </w:pPr>
            <w:r>
              <w:rPr>
                <w:rFonts w:ascii="宋体" w:eastAsia="宋体" w:hAnsi="宋体" w:cs="宋体"/>
                <w:sz w:val="18"/>
                <w:szCs w:val="18"/>
              </w:rPr>
              <w:t>1 本级申报项目</w:t>
            </w:r>
          </w:p>
        </w:tc>
      </w:tr>
      <w:tr w:rsidR="00DB5649" w14:paraId="6DAEB45E" w14:textId="77777777">
        <w:trPr>
          <w:trHeight w:val="525"/>
        </w:trPr>
        <w:tc>
          <w:tcPr>
            <w:tcW w:w="1000" w:type="pct"/>
            <w:tcBorders>
              <w:top w:val="single" w:sz="6" w:space="0" w:color="000000"/>
              <w:left w:val="single" w:sz="6" w:space="0" w:color="000000"/>
            </w:tcBorders>
            <w:shd w:val="clear" w:color="auto" w:fill="auto"/>
            <w:vAlign w:val="center"/>
          </w:tcPr>
          <w:p w14:paraId="67A23909" w14:textId="77777777" w:rsidR="00DB5649" w:rsidRDefault="00000000">
            <w:pPr>
              <w:jc w:val="center"/>
              <w:rPr>
                <w:sz w:val="18"/>
                <w:szCs w:val="18"/>
              </w:rPr>
            </w:pPr>
            <w:r>
              <w:rPr>
                <w:rFonts w:ascii="宋体" w:eastAsia="宋体" w:hAnsi="宋体" w:cs="宋体"/>
                <w:sz w:val="18"/>
                <w:szCs w:val="18"/>
              </w:rPr>
              <w:t>申报属性(项目类型)</w:t>
            </w:r>
          </w:p>
        </w:tc>
        <w:tc>
          <w:tcPr>
            <w:tcW w:w="1500" w:type="pct"/>
            <w:tcBorders>
              <w:top w:val="single" w:sz="6" w:space="0" w:color="000000"/>
              <w:left w:val="single" w:sz="6" w:space="0" w:color="000000"/>
            </w:tcBorders>
            <w:shd w:val="clear" w:color="auto" w:fill="auto"/>
            <w:vAlign w:val="center"/>
          </w:tcPr>
          <w:p w14:paraId="5572EE1A" w14:textId="77777777" w:rsidR="00DB5649" w:rsidRDefault="00DB5649">
            <w:pPr>
              <w:jc w:val="center"/>
              <w:rPr>
                <w:rFonts w:ascii="宋体"/>
                <w:sz w:val="18"/>
                <w:szCs w:val="18"/>
              </w:rPr>
            </w:pPr>
          </w:p>
        </w:tc>
        <w:tc>
          <w:tcPr>
            <w:tcW w:w="1000" w:type="pct"/>
            <w:tcBorders>
              <w:top w:val="single" w:sz="6" w:space="0" w:color="000000"/>
              <w:left w:val="single" w:sz="6" w:space="0" w:color="000000"/>
            </w:tcBorders>
            <w:shd w:val="clear" w:color="auto" w:fill="auto"/>
            <w:vAlign w:val="center"/>
          </w:tcPr>
          <w:p w14:paraId="35254180" w14:textId="77777777" w:rsidR="00DB5649" w:rsidRDefault="00000000">
            <w:pPr>
              <w:jc w:val="center"/>
              <w:rPr>
                <w:sz w:val="18"/>
                <w:szCs w:val="18"/>
              </w:rPr>
            </w:pPr>
            <w:r>
              <w:rPr>
                <w:rFonts w:ascii="宋体" w:eastAsia="宋体" w:hAnsi="宋体" w:cs="宋体"/>
                <w:sz w:val="18"/>
                <w:szCs w:val="18"/>
              </w:rPr>
              <w:t>项目期限(年)</w:t>
            </w:r>
          </w:p>
        </w:tc>
        <w:tc>
          <w:tcPr>
            <w:tcW w:w="1500" w:type="pct"/>
            <w:tcBorders>
              <w:top w:val="single" w:sz="6" w:space="0" w:color="000000"/>
              <w:left w:val="single" w:sz="6" w:space="0" w:color="000000"/>
            </w:tcBorders>
            <w:shd w:val="clear" w:color="auto" w:fill="auto"/>
            <w:vAlign w:val="center"/>
          </w:tcPr>
          <w:p w14:paraId="714E8E1C" w14:textId="77777777" w:rsidR="00DB5649" w:rsidRDefault="00000000">
            <w:pPr>
              <w:jc w:val="center"/>
              <w:rPr>
                <w:sz w:val="18"/>
                <w:szCs w:val="18"/>
              </w:rPr>
            </w:pPr>
            <w:r>
              <w:rPr>
                <w:rFonts w:ascii="宋体" w:eastAsia="宋体" w:hAnsi="宋体" w:cs="宋体"/>
                <w:sz w:val="18"/>
                <w:szCs w:val="18"/>
              </w:rPr>
              <w:t xml:space="preserve">1 </w:t>
            </w:r>
          </w:p>
        </w:tc>
      </w:tr>
      <w:tr w:rsidR="00DB5649" w14:paraId="55367E10" w14:textId="77777777">
        <w:trPr>
          <w:trHeight w:val="525"/>
        </w:trPr>
        <w:tc>
          <w:tcPr>
            <w:tcW w:w="1000" w:type="pct"/>
            <w:tcBorders>
              <w:top w:val="single" w:sz="6" w:space="0" w:color="000000"/>
              <w:left w:val="single" w:sz="6" w:space="0" w:color="000000"/>
            </w:tcBorders>
            <w:shd w:val="clear" w:color="auto" w:fill="auto"/>
            <w:vAlign w:val="center"/>
          </w:tcPr>
          <w:p w14:paraId="624A5F13" w14:textId="77777777" w:rsidR="00DB5649" w:rsidRDefault="00000000">
            <w:pPr>
              <w:jc w:val="center"/>
              <w:rPr>
                <w:sz w:val="18"/>
                <w:szCs w:val="18"/>
              </w:rPr>
            </w:pPr>
            <w:r>
              <w:rPr>
                <w:rFonts w:ascii="宋体" w:eastAsia="宋体" w:hAnsi="宋体" w:cs="宋体"/>
                <w:sz w:val="18"/>
                <w:szCs w:val="18"/>
              </w:rPr>
              <w:t>起始年份</w:t>
            </w:r>
          </w:p>
        </w:tc>
        <w:tc>
          <w:tcPr>
            <w:tcW w:w="1500" w:type="pct"/>
            <w:tcBorders>
              <w:top w:val="single" w:sz="6" w:space="0" w:color="000000"/>
              <w:left w:val="single" w:sz="6" w:space="0" w:color="000000"/>
            </w:tcBorders>
            <w:shd w:val="clear" w:color="auto" w:fill="auto"/>
            <w:vAlign w:val="center"/>
          </w:tcPr>
          <w:p w14:paraId="5A2E4F84" w14:textId="77777777" w:rsidR="00DB5649" w:rsidRDefault="00000000">
            <w:pPr>
              <w:jc w:val="center"/>
              <w:rPr>
                <w:sz w:val="18"/>
                <w:szCs w:val="18"/>
              </w:rPr>
            </w:pPr>
            <w:r>
              <w:rPr>
                <w:rFonts w:ascii="宋体" w:eastAsia="宋体" w:hAnsi="宋体" w:cs="宋体"/>
                <w:sz w:val="18"/>
                <w:szCs w:val="18"/>
              </w:rPr>
              <w:t>2023</w:t>
            </w:r>
          </w:p>
        </w:tc>
        <w:tc>
          <w:tcPr>
            <w:tcW w:w="1000" w:type="pct"/>
            <w:tcBorders>
              <w:top w:val="single" w:sz="6" w:space="0" w:color="000000"/>
              <w:left w:val="single" w:sz="6" w:space="0" w:color="000000"/>
            </w:tcBorders>
            <w:shd w:val="clear" w:color="auto" w:fill="auto"/>
            <w:vAlign w:val="center"/>
          </w:tcPr>
          <w:p w14:paraId="3DAD5F35" w14:textId="77777777" w:rsidR="00DB5649" w:rsidRDefault="00000000">
            <w:pPr>
              <w:jc w:val="center"/>
              <w:rPr>
                <w:sz w:val="18"/>
                <w:szCs w:val="18"/>
              </w:rPr>
            </w:pPr>
            <w:r>
              <w:rPr>
                <w:rFonts w:ascii="宋体" w:eastAsia="宋体" w:hAnsi="宋体" w:cs="宋体"/>
                <w:sz w:val="18"/>
                <w:szCs w:val="18"/>
              </w:rPr>
              <w:t>分配方式</w:t>
            </w:r>
          </w:p>
        </w:tc>
        <w:tc>
          <w:tcPr>
            <w:tcW w:w="1500" w:type="pct"/>
            <w:tcBorders>
              <w:top w:val="single" w:sz="6" w:space="0" w:color="000000"/>
              <w:left w:val="single" w:sz="6" w:space="0" w:color="000000"/>
            </w:tcBorders>
            <w:shd w:val="clear" w:color="auto" w:fill="auto"/>
            <w:vAlign w:val="center"/>
          </w:tcPr>
          <w:p w14:paraId="3F2A4F71" w14:textId="77777777" w:rsidR="00DB5649" w:rsidRDefault="00000000">
            <w:pPr>
              <w:jc w:val="center"/>
              <w:rPr>
                <w:sz w:val="18"/>
                <w:szCs w:val="18"/>
              </w:rPr>
            </w:pPr>
            <w:r>
              <w:rPr>
                <w:rFonts w:ascii="宋体" w:eastAsia="宋体" w:hAnsi="宋体" w:cs="宋体"/>
                <w:sz w:val="18"/>
                <w:szCs w:val="18"/>
              </w:rPr>
              <w:t>3 因素法和项目法</w:t>
            </w:r>
          </w:p>
        </w:tc>
      </w:tr>
      <w:tr w:rsidR="00DB5649" w14:paraId="1055AB5F" w14:textId="77777777">
        <w:trPr>
          <w:trHeight w:val="525"/>
        </w:trPr>
        <w:tc>
          <w:tcPr>
            <w:tcW w:w="1000" w:type="pct"/>
            <w:tcBorders>
              <w:top w:val="single" w:sz="6" w:space="0" w:color="000000"/>
              <w:left w:val="single" w:sz="6" w:space="0" w:color="000000"/>
            </w:tcBorders>
            <w:shd w:val="clear" w:color="auto" w:fill="auto"/>
            <w:vAlign w:val="center"/>
          </w:tcPr>
          <w:p w14:paraId="268F07C0" w14:textId="77777777" w:rsidR="00DB5649" w:rsidRDefault="00000000">
            <w:pPr>
              <w:jc w:val="center"/>
              <w:rPr>
                <w:sz w:val="18"/>
                <w:szCs w:val="18"/>
              </w:rPr>
            </w:pPr>
            <w:r>
              <w:rPr>
                <w:rFonts w:ascii="宋体" w:eastAsia="宋体" w:hAnsi="宋体" w:cs="宋体"/>
                <w:sz w:val="18"/>
                <w:szCs w:val="18"/>
              </w:rPr>
              <w:t>编报模板</w:t>
            </w:r>
          </w:p>
        </w:tc>
        <w:tc>
          <w:tcPr>
            <w:tcW w:w="1500" w:type="pct"/>
            <w:tcBorders>
              <w:top w:val="single" w:sz="6" w:space="0" w:color="000000"/>
              <w:left w:val="single" w:sz="6" w:space="0" w:color="000000"/>
            </w:tcBorders>
            <w:shd w:val="clear" w:color="auto" w:fill="auto"/>
            <w:vAlign w:val="center"/>
          </w:tcPr>
          <w:p w14:paraId="582925B8" w14:textId="77777777" w:rsidR="00DB5649" w:rsidRDefault="00000000">
            <w:pPr>
              <w:jc w:val="center"/>
              <w:rPr>
                <w:sz w:val="18"/>
                <w:szCs w:val="18"/>
              </w:rPr>
            </w:pPr>
            <w:r>
              <w:rPr>
                <w:rFonts w:ascii="宋体" w:eastAsia="宋体" w:hAnsi="宋体" w:cs="宋体"/>
                <w:sz w:val="18"/>
                <w:szCs w:val="18"/>
              </w:rPr>
              <w:t>430401 标准模板</w:t>
            </w:r>
          </w:p>
        </w:tc>
        <w:tc>
          <w:tcPr>
            <w:tcW w:w="1000" w:type="pct"/>
            <w:tcBorders>
              <w:top w:val="single" w:sz="6" w:space="0" w:color="000000"/>
              <w:left w:val="single" w:sz="6" w:space="0" w:color="000000"/>
            </w:tcBorders>
            <w:shd w:val="clear" w:color="auto" w:fill="auto"/>
            <w:vAlign w:val="center"/>
          </w:tcPr>
          <w:p w14:paraId="3D98DCEF" w14:textId="77777777" w:rsidR="00DB5649" w:rsidRDefault="00000000">
            <w:pPr>
              <w:jc w:val="center"/>
              <w:rPr>
                <w:sz w:val="18"/>
                <w:szCs w:val="18"/>
              </w:rPr>
            </w:pPr>
            <w:r>
              <w:rPr>
                <w:rFonts w:ascii="宋体" w:eastAsia="宋体" w:hAnsi="宋体" w:cs="宋体"/>
                <w:sz w:val="18"/>
                <w:szCs w:val="18"/>
              </w:rPr>
              <w:t>联系人</w:t>
            </w:r>
          </w:p>
        </w:tc>
        <w:tc>
          <w:tcPr>
            <w:tcW w:w="1500" w:type="pct"/>
            <w:tcBorders>
              <w:top w:val="single" w:sz="6" w:space="0" w:color="000000"/>
              <w:left w:val="single" w:sz="6" w:space="0" w:color="000000"/>
            </w:tcBorders>
            <w:shd w:val="clear" w:color="auto" w:fill="auto"/>
            <w:vAlign w:val="center"/>
          </w:tcPr>
          <w:p w14:paraId="2C60958A" w14:textId="1E7E71E1" w:rsidR="00DB5649" w:rsidRDefault="00B75ED1">
            <w:pPr>
              <w:jc w:val="center"/>
              <w:rPr>
                <w:rFonts w:ascii="宋体"/>
                <w:sz w:val="18"/>
                <w:szCs w:val="18"/>
              </w:rPr>
            </w:pPr>
            <w:r>
              <w:rPr>
                <w:rFonts w:ascii="宋体" w:hint="eastAsia"/>
                <w:sz w:val="18"/>
                <w:szCs w:val="18"/>
              </w:rPr>
              <w:t>刘彦</w:t>
            </w:r>
          </w:p>
        </w:tc>
      </w:tr>
      <w:tr w:rsidR="00DB5649" w14:paraId="03C69C9C" w14:textId="77777777">
        <w:trPr>
          <w:trHeight w:val="525"/>
        </w:trPr>
        <w:tc>
          <w:tcPr>
            <w:tcW w:w="1000" w:type="pct"/>
            <w:tcBorders>
              <w:top w:val="single" w:sz="6" w:space="0" w:color="000000"/>
              <w:left w:val="single" w:sz="6" w:space="0" w:color="000000"/>
            </w:tcBorders>
            <w:shd w:val="clear" w:color="auto" w:fill="auto"/>
            <w:vAlign w:val="center"/>
          </w:tcPr>
          <w:p w14:paraId="419C25FE" w14:textId="77777777" w:rsidR="00DB5649" w:rsidRDefault="00000000">
            <w:pPr>
              <w:jc w:val="center"/>
              <w:rPr>
                <w:sz w:val="18"/>
                <w:szCs w:val="18"/>
              </w:rPr>
            </w:pPr>
            <w:r>
              <w:rPr>
                <w:rFonts w:ascii="宋体" w:eastAsia="宋体" w:hAnsi="宋体" w:cs="宋体"/>
                <w:sz w:val="18"/>
                <w:szCs w:val="18"/>
              </w:rPr>
              <w:t>联系电话</w:t>
            </w:r>
          </w:p>
        </w:tc>
        <w:tc>
          <w:tcPr>
            <w:tcW w:w="1500" w:type="pct"/>
            <w:tcBorders>
              <w:top w:val="single" w:sz="6" w:space="0" w:color="000000"/>
              <w:left w:val="single" w:sz="6" w:space="0" w:color="000000"/>
            </w:tcBorders>
            <w:shd w:val="clear" w:color="auto" w:fill="auto"/>
            <w:vAlign w:val="center"/>
          </w:tcPr>
          <w:p w14:paraId="1E6A49E2" w14:textId="3C8BD546" w:rsidR="00DB5649" w:rsidRDefault="00B75ED1">
            <w:pPr>
              <w:jc w:val="center"/>
              <w:rPr>
                <w:rFonts w:ascii="宋体"/>
                <w:sz w:val="18"/>
                <w:szCs w:val="18"/>
              </w:rPr>
            </w:pPr>
            <w:r>
              <w:rPr>
                <w:rFonts w:ascii="宋体" w:hint="eastAsia"/>
                <w:sz w:val="18"/>
                <w:szCs w:val="18"/>
              </w:rPr>
              <w:t>1</w:t>
            </w:r>
            <w:r>
              <w:rPr>
                <w:rFonts w:ascii="宋体"/>
                <w:sz w:val="18"/>
                <w:szCs w:val="18"/>
              </w:rPr>
              <w:t>3807347944</w:t>
            </w:r>
          </w:p>
        </w:tc>
        <w:tc>
          <w:tcPr>
            <w:tcW w:w="1000" w:type="pct"/>
            <w:tcBorders>
              <w:top w:val="single" w:sz="6" w:space="0" w:color="000000"/>
              <w:left w:val="single" w:sz="6" w:space="0" w:color="000000"/>
            </w:tcBorders>
            <w:shd w:val="clear" w:color="auto" w:fill="auto"/>
            <w:vAlign w:val="center"/>
          </w:tcPr>
          <w:p w14:paraId="6EA116F3" w14:textId="77777777" w:rsidR="00DB5649" w:rsidRDefault="00000000">
            <w:pPr>
              <w:jc w:val="center"/>
              <w:rPr>
                <w:sz w:val="18"/>
                <w:szCs w:val="18"/>
              </w:rPr>
            </w:pPr>
            <w:r>
              <w:rPr>
                <w:rFonts w:ascii="宋体" w:eastAsia="宋体" w:hAnsi="宋体" w:cs="宋体"/>
                <w:sz w:val="18"/>
                <w:szCs w:val="18"/>
              </w:rPr>
              <w:t>项目总金额</w:t>
            </w:r>
          </w:p>
        </w:tc>
        <w:tc>
          <w:tcPr>
            <w:tcW w:w="1500" w:type="pct"/>
            <w:tcBorders>
              <w:top w:val="single" w:sz="6" w:space="0" w:color="000000"/>
              <w:left w:val="single" w:sz="6" w:space="0" w:color="000000"/>
            </w:tcBorders>
            <w:shd w:val="clear" w:color="auto" w:fill="auto"/>
            <w:vAlign w:val="center"/>
          </w:tcPr>
          <w:p w14:paraId="34FA5CCB" w14:textId="77777777" w:rsidR="00DB5649" w:rsidRDefault="00000000">
            <w:pPr>
              <w:jc w:val="center"/>
              <w:rPr>
                <w:sz w:val="18"/>
                <w:szCs w:val="18"/>
              </w:rPr>
            </w:pPr>
            <w:r>
              <w:rPr>
                <w:rFonts w:ascii="宋体" w:eastAsia="宋体" w:hAnsi="宋体" w:cs="宋体"/>
                <w:sz w:val="18"/>
                <w:szCs w:val="18"/>
              </w:rPr>
              <w:t>750000.00</w:t>
            </w:r>
          </w:p>
        </w:tc>
      </w:tr>
      <w:tr w:rsidR="00DB5649" w14:paraId="4F19C0F5" w14:textId="77777777">
        <w:trPr>
          <w:trHeight w:val="525"/>
        </w:trPr>
        <w:tc>
          <w:tcPr>
            <w:tcW w:w="1000" w:type="pct"/>
            <w:tcBorders>
              <w:top w:val="single" w:sz="6" w:space="0" w:color="000000"/>
              <w:left w:val="single" w:sz="6" w:space="0" w:color="000000"/>
            </w:tcBorders>
            <w:shd w:val="clear" w:color="auto" w:fill="auto"/>
            <w:vAlign w:val="center"/>
          </w:tcPr>
          <w:p w14:paraId="7572BD5F" w14:textId="77777777" w:rsidR="00DB5649" w:rsidRDefault="00000000">
            <w:pPr>
              <w:jc w:val="center"/>
              <w:rPr>
                <w:sz w:val="18"/>
                <w:szCs w:val="18"/>
              </w:rPr>
            </w:pPr>
            <w:r>
              <w:rPr>
                <w:rFonts w:ascii="宋体" w:eastAsia="宋体" w:hAnsi="宋体" w:cs="宋体"/>
                <w:sz w:val="18"/>
                <w:szCs w:val="18"/>
              </w:rPr>
              <w:t>其中：社会投入资金</w:t>
            </w:r>
          </w:p>
        </w:tc>
        <w:tc>
          <w:tcPr>
            <w:tcW w:w="1500" w:type="pct"/>
            <w:tcBorders>
              <w:top w:val="single" w:sz="6" w:space="0" w:color="000000"/>
              <w:left w:val="single" w:sz="6" w:space="0" w:color="000000"/>
            </w:tcBorders>
            <w:shd w:val="clear" w:color="auto" w:fill="auto"/>
            <w:vAlign w:val="center"/>
          </w:tcPr>
          <w:p w14:paraId="4DD7E843" w14:textId="77777777" w:rsidR="00DB5649" w:rsidRDefault="00000000">
            <w:pPr>
              <w:jc w:val="center"/>
              <w:rPr>
                <w:sz w:val="18"/>
                <w:szCs w:val="18"/>
              </w:rPr>
            </w:pPr>
            <w:r>
              <w:rPr>
                <w:rFonts w:ascii="宋体" w:eastAsia="宋体" w:hAnsi="宋体" w:cs="宋体"/>
                <w:sz w:val="18"/>
                <w:szCs w:val="18"/>
              </w:rPr>
              <w:t>0</w:t>
            </w:r>
          </w:p>
        </w:tc>
        <w:tc>
          <w:tcPr>
            <w:tcW w:w="1000" w:type="pct"/>
            <w:tcBorders>
              <w:top w:val="single" w:sz="6" w:space="0" w:color="000000"/>
              <w:left w:val="single" w:sz="6" w:space="0" w:color="000000"/>
            </w:tcBorders>
            <w:shd w:val="clear" w:color="auto" w:fill="auto"/>
            <w:vAlign w:val="center"/>
          </w:tcPr>
          <w:p w14:paraId="6EF62AD4" w14:textId="77777777" w:rsidR="00DB5649" w:rsidRDefault="00000000">
            <w:pPr>
              <w:jc w:val="center"/>
              <w:rPr>
                <w:sz w:val="18"/>
                <w:szCs w:val="18"/>
              </w:rPr>
            </w:pPr>
            <w:r>
              <w:rPr>
                <w:rFonts w:ascii="宋体" w:eastAsia="宋体" w:hAnsi="宋体" w:cs="宋体"/>
                <w:sz w:val="18"/>
                <w:szCs w:val="18"/>
              </w:rPr>
              <w:t>其中：银行贷款</w:t>
            </w:r>
          </w:p>
        </w:tc>
        <w:tc>
          <w:tcPr>
            <w:tcW w:w="1500" w:type="pct"/>
            <w:tcBorders>
              <w:top w:val="single" w:sz="6" w:space="0" w:color="000000"/>
              <w:left w:val="single" w:sz="6" w:space="0" w:color="000000"/>
            </w:tcBorders>
            <w:shd w:val="clear" w:color="auto" w:fill="auto"/>
            <w:vAlign w:val="center"/>
          </w:tcPr>
          <w:p w14:paraId="74D5F4B5" w14:textId="77777777" w:rsidR="00DB5649" w:rsidRDefault="00000000">
            <w:pPr>
              <w:jc w:val="center"/>
              <w:rPr>
                <w:sz w:val="18"/>
                <w:szCs w:val="18"/>
              </w:rPr>
            </w:pPr>
            <w:r>
              <w:rPr>
                <w:rFonts w:ascii="宋体" w:eastAsia="宋体" w:hAnsi="宋体" w:cs="宋体"/>
                <w:sz w:val="18"/>
                <w:szCs w:val="18"/>
              </w:rPr>
              <w:t>0</w:t>
            </w:r>
          </w:p>
        </w:tc>
      </w:tr>
      <w:tr w:rsidR="00DB5649" w14:paraId="204AADEF" w14:textId="77777777">
        <w:trPr>
          <w:trHeight w:val="525"/>
        </w:trPr>
        <w:tc>
          <w:tcPr>
            <w:tcW w:w="1000" w:type="pct"/>
            <w:tcBorders>
              <w:top w:val="single" w:sz="6" w:space="0" w:color="000000"/>
              <w:left w:val="single" w:sz="6" w:space="0" w:color="000000"/>
            </w:tcBorders>
            <w:shd w:val="clear" w:color="auto" w:fill="auto"/>
            <w:vAlign w:val="center"/>
          </w:tcPr>
          <w:p w14:paraId="2A0C64ED" w14:textId="77777777" w:rsidR="00DB5649" w:rsidRDefault="00000000">
            <w:pPr>
              <w:jc w:val="center"/>
              <w:rPr>
                <w:sz w:val="18"/>
                <w:szCs w:val="18"/>
              </w:rPr>
            </w:pPr>
            <w:r>
              <w:rPr>
                <w:rFonts w:ascii="宋体" w:eastAsia="宋体" w:hAnsi="宋体" w:cs="宋体"/>
                <w:sz w:val="18"/>
                <w:szCs w:val="18"/>
              </w:rPr>
              <w:t>是否追踪</w:t>
            </w:r>
          </w:p>
        </w:tc>
        <w:tc>
          <w:tcPr>
            <w:tcW w:w="1500" w:type="pct"/>
            <w:tcBorders>
              <w:top w:val="single" w:sz="6" w:space="0" w:color="000000"/>
              <w:left w:val="single" w:sz="6" w:space="0" w:color="000000"/>
            </w:tcBorders>
            <w:shd w:val="clear" w:color="auto" w:fill="auto"/>
            <w:vAlign w:val="center"/>
          </w:tcPr>
          <w:p w14:paraId="38889D7B" w14:textId="77777777" w:rsidR="00DB5649" w:rsidRDefault="00000000">
            <w:pPr>
              <w:jc w:val="center"/>
              <w:rPr>
                <w:sz w:val="18"/>
                <w:szCs w:val="18"/>
              </w:rPr>
            </w:pPr>
            <w:r>
              <w:rPr>
                <w:rFonts w:ascii="宋体" w:eastAsia="宋体" w:hAnsi="宋体" w:cs="宋体"/>
                <w:sz w:val="18"/>
                <w:szCs w:val="18"/>
              </w:rPr>
              <w:t>否</w:t>
            </w:r>
          </w:p>
        </w:tc>
        <w:tc>
          <w:tcPr>
            <w:tcW w:w="1000" w:type="pct"/>
            <w:tcBorders>
              <w:top w:val="single" w:sz="6" w:space="0" w:color="000000"/>
              <w:left w:val="single" w:sz="6" w:space="0" w:color="000000"/>
            </w:tcBorders>
            <w:shd w:val="clear" w:color="auto" w:fill="auto"/>
            <w:vAlign w:val="center"/>
          </w:tcPr>
          <w:p w14:paraId="6C0E592A" w14:textId="77777777" w:rsidR="00DB5649" w:rsidRDefault="00000000">
            <w:pPr>
              <w:jc w:val="center"/>
              <w:rPr>
                <w:sz w:val="18"/>
                <w:szCs w:val="18"/>
              </w:rPr>
            </w:pPr>
            <w:r>
              <w:rPr>
                <w:rFonts w:ascii="宋体" w:eastAsia="宋体" w:hAnsi="宋体" w:cs="宋体"/>
                <w:sz w:val="18"/>
                <w:szCs w:val="18"/>
              </w:rPr>
              <w:t>是否基建项目</w:t>
            </w:r>
          </w:p>
        </w:tc>
        <w:tc>
          <w:tcPr>
            <w:tcW w:w="1500" w:type="pct"/>
            <w:tcBorders>
              <w:top w:val="single" w:sz="6" w:space="0" w:color="000000"/>
              <w:left w:val="single" w:sz="6" w:space="0" w:color="000000"/>
            </w:tcBorders>
            <w:shd w:val="clear" w:color="auto" w:fill="auto"/>
            <w:vAlign w:val="center"/>
          </w:tcPr>
          <w:p w14:paraId="7D7F8628" w14:textId="77777777" w:rsidR="00DB5649" w:rsidRDefault="00000000">
            <w:pPr>
              <w:jc w:val="center"/>
              <w:rPr>
                <w:sz w:val="18"/>
                <w:szCs w:val="18"/>
              </w:rPr>
            </w:pPr>
            <w:r>
              <w:rPr>
                <w:rFonts w:ascii="宋体" w:eastAsia="宋体" w:hAnsi="宋体" w:cs="宋体"/>
                <w:sz w:val="18"/>
                <w:szCs w:val="18"/>
              </w:rPr>
              <w:t>否</w:t>
            </w:r>
          </w:p>
        </w:tc>
      </w:tr>
      <w:tr w:rsidR="00DB5649" w14:paraId="26B1C8B5" w14:textId="77777777">
        <w:trPr>
          <w:trHeight w:val="525"/>
        </w:trPr>
        <w:tc>
          <w:tcPr>
            <w:tcW w:w="1000" w:type="pct"/>
            <w:tcBorders>
              <w:top w:val="single" w:sz="6" w:space="0" w:color="000000"/>
              <w:left w:val="single" w:sz="6" w:space="0" w:color="000000"/>
            </w:tcBorders>
            <w:shd w:val="clear" w:color="auto" w:fill="auto"/>
            <w:vAlign w:val="center"/>
          </w:tcPr>
          <w:p w14:paraId="6BFF77F9" w14:textId="77777777" w:rsidR="00DB5649" w:rsidRDefault="00000000">
            <w:pPr>
              <w:jc w:val="center"/>
              <w:rPr>
                <w:sz w:val="18"/>
                <w:szCs w:val="18"/>
              </w:rPr>
            </w:pPr>
            <w:r>
              <w:rPr>
                <w:rFonts w:ascii="宋体" w:eastAsia="宋体" w:hAnsi="宋体" w:cs="宋体"/>
                <w:sz w:val="18"/>
                <w:szCs w:val="18"/>
              </w:rPr>
              <w:t>是否科研项目</w:t>
            </w:r>
          </w:p>
        </w:tc>
        <w:tc>
          <w:tcPr>
            <w:tcW w:w="1500" w:type="pct"/>
            <w:tcBorders>
              <w:top w:val="single" w:sz="6" w:space="0" w:color="000000"/>
              <w:left w:val="single" w:sz="6" w:space="0" w:color="000000"/>
            </w:tcBorders>
            <w:shd w:val="clear" w:color="auto" w:fill="auto"/>
            <w:vAlign w:val="center"/>
          </w:tcPr>
          <w:p w14:paraId="42AA769B" w14:textId="77777777" w:rsidR="00DB5649" w:rsidRDefault="00000000">
            <w:pPr>
              <w:jc w:val="center"/>
              <w:rPr>
                <w:sz w:val="18"/>
                <w:szCs w:val="18"/>
              </w:rPr>
            </w:pPr>
            <w:r>
              <w:rPr>
                <w:rFonts w:ascii="宋体" w:eastAsia="宋体" w:hAnsi="宋体" w:cs="宋体"/>
                <w:sz w:val="18"/>
                <w:szCs w:val="18"/>
              </w:rPr>
              <w:t>否</w:t>
            </w:r>
          </w:p>
        </w:tc>
        <w:tc>
          <w:tcPr>
            <w:tcW w:w="1000" w:type="pct"/>
            <w:tcBorders>
              <w:top w:val="single" w:sz="6" w:space="0" w:color="000000"/>
              <w:left w:val="single" w:sz="6" w:space="0" w:color="000000"/>
            </w:tcBorders>
            <w:shd w:val="clear" w:color="auto" w:fill="auto"/>
            <w:vAlign w:val="center"/>
          </w:tcPr>
          <w:p w14:paraId="2094E88F" w14:textId="77777777" w:rsidR="00DB5649" w:rsidRDefault="00000000">
            <w:pPr>
              <w:jc w:val="center"/>
              <w:rPr>
                <w:sz w:val="18"/>
                <w:szCs w:val="18"/>
              </w:rPr>
            </w:pPr>
            <w:r>
              <w:rPr>
                <w:rFonts w:ascii="宋体" w:eastAsia="宋体" w:hAnsi="宋体" w:cs="宋体"/>
                <w:sz w:val="18"/>
                <w:szCs w:val="18"/>
              </w:rPr>
              <w:t>热点分类（主题分类）</w:t>
            </w:r>
          </w:p>
        </w:tc>
        <w:tc>
          <w:tcPr>
            <w:tcW w:w="1500" w:type="pct"/>
            <w:tcBorders>
              <w:top w:val="single" w:sz="6" w:space="0" w:color="000000"/>
              <w:left w:val="single" w:sz="6" w:space="0" w:color="000000"/>
            </w:tcBorders>
            <w:shd w:val="clear" w:color="auto" w:fill="auto"/>
            <w:vAlign w:val="center"/>
          </w:tcPr>
          <w:p w14:paraId="0BAA7E09" w14:textId="77777777" w:rsidR="00DB5649" w:rsidRDefault="00000000">
            <w:pPr>
              <w:jc w:val="center"/>
              <w:rPr>
                <w:sz w:val="18"/>
                <w:szCs w:val="18"/>
              </w:rPr>
            </w:pPr>
            <w:r>
              <w:rPr>
                <w:rFonts w:ascii="宋体" w:eastAsia="宋体" w:hAnsi="宋体" w:cs="宋体"/>
                <w:sz w:val="18"/>
                <w:szCs w:val="18"/>
              </w:rPr>
              <w:t>202 保运转</w:t>
            </w:r>
          </w:p>
        </w:tc>
      </w:tr>
      <w:tr w:rsidR="00DB5649" w14:paraId="1E0B4E71" w14:textId="77777777">
        <w:trPr>
          <w:trHeight w:val="525"/>
        </w:trPr>
        <w:tc>
          <w:tcPr>
            <w:tcW w:w="1000" w:type="pct"/>
            <w:tcBorders>
              <w:top w:val="single" w:sz="6" w:space="0" w:color="000000"/>
              <w:left w:val="single" w:sz="6" w:space="0" w:color="000000"/>
            </w:tcBorders>
            <w:shd w:val="clear" w:color="auto" w:fill="auto"/>
            <w:vAlign w:val="center"/>
          </w:tcPr>
          <w:p w14:paraId="0D6D8C64" w14:textId="77777777" w:rsidR="00DB5649" w:rsidRDefault="00000000">
            <w:pPr>
              <w:jc w:val="center"/>
              <w:rPr>
                <w:sz w:val="18"/>
                <w:szCs w:val="18"/>
              </w:rPr>
            </w:pPr>
            <w:r>
              <w:rPr>
                <w:rFonts w:ascii="宋体" w:eastAsia="宋体" w:hAnsi="宋体" w:cs="宋体"/>
                <w:sz w:val="18"/>
                <w:szCs w:val="18"/>
              </w:rPr>
              <w:t>项目分类</w:t>
            </w:r>
          </w:p>
        </w:tc>
        <w:tc>
          <w:tcPr>
            <w:tcW w:w="1500" w:type="pct"/>
            <w:tcBorders>
              <w:top w:val="single" w:sz="6" w:space="0" w:color="000000"/>
              <w:left w:val="single" w:sz="6" w:space="0" w:color="000000"/>
            </w:tcBorders>
            <w:shd w:val="clear" w:color="auto" w:fill="auto"/>
            <w:vAlign w:val="center"/>
          </w:tcPr>
          <w:p w14:paraId="3EAF9A7D" w14:textId="77777777" w:rsidR="00DB5649" w:rsidRDefault="00000000">
            <w:pPr>
              <w:jc w:val="center"/>
              <w:rPr>
                <w:sz w:val="18"/>
                <w:szCs w:val="18"/>
              </w:rPr>
            </w:pPr>
            <w:r>
              <w:rPr>
                <w:rFonts w:ascii="宋体" w:eastAsia="宋体" w:hAnsi="宋体" w:cs="宋体"/>
                <w:sz w:val="18"/>
                <w:szCs w:val="18"/>
              </w:rPr>
              <w:t>1 可执行项目</w:t>
            </w:r>
          </w:p>
        </w:tc>
        <w:tc>
          <w:tcPr>
            <w:tcW w:w="1000" w:type="pct"/>
            <w:tcBorders>
              <w:top w:val="single" w:sz="6" w:space="0" w:color="000000"/>
              <w:left w:val="single" w:sz="6" w:space="0" w:color="000000"/>
            </w:tcBorders>
            <w:shd w:val="clear" w:color="auto" w:fill="auto"/>
            <w:vAlign w:val="center"/>
          </w:tcPr>
          <w:p w14:paraId="71C69628" w14:textId="77777777" w:rsidR="00DB5649" w:rsidRDefault="00000000">
            <w:pPr>
              <w:jc w:val="center"/>
              <w:rPr>
                <w:sz w:val="18"/>
                <w:szCs w:val="18"/>
              </w:rPr>
            </w:pPr>
            <w:r>
              <w:rPr>
                <w:rFonts w:ascii="宋体" w:eastAsia="宋体" w:hAnsi="宋体" w:cs="宋体"/>
                <w:sz w:val="18"/>
                <w:szCs w:val="18"/>
              </w:rPr>
              <w:t>财政内部机构</w:t>
            </w:r>
          </w:p>
        </w:tc>
        <w:tc>
          <w:tcPr>
            <w:tcW w:w="1500" w:type="pct"/>
            <w:tcBorders>
              <w:top w:val="single" w:sz="6" w:space="0" w:color="000000"/>
              <w:left w:val="single" w:sz="6" w:space="0" w:color="000000"/>
            </w:tcBorders>
            <w:shd w:val="clear" w:color="auto" w:fill="auto"/>
            <w:vAlign w:val="center"/>
          </w:tcPr>
          <w:p w14:paraId="6A7B7A2F" w14:textId="77777777" w:rsidR="00DB5649" w:rsidRDefault="00000000">
            <w:pPr>
              <w:jc w:val="center"/>
              <w:rPr>
                <w:sz w:val="18"/>
                <w:szCs w:val="18"/>
              </w:rPr>
            </w:pPr>
            <w:r>
              <w:rPr>
                <w:rFonts w:ascii="宋体" w:eastAsia="宋体" w:hAnsi="宋体" w:cs="宋体"/>
                <w:sz w:val="18"/>
                <w:szCs w:val="18"/>
              </w:rPr>
              <w:t>自然资源和生态环境科</w:t>
            </w:r>
          </w:p>
        </w:tc>
      </w:tr>
      <w:tr w:rsidR="00DB5649" w14:paraId="75C47DD6" w14:textId="77777777">
        <w:trPr>
          <w:trHeight w:val="1800"/>
        </w:trPr>
        <w:tc>
          <w:tcPr>
            <w:tcW w:w="1000" w:type="pct"/>
            <w:tcBorders>
              <w:top w:val="single" w:sz="6" w:space="0" w:color="000000"/>
              <w:left w:val="single" w:sz="6" w:space="0" w:color="000000"/>
            </w:tcBorders>
            <w:shd w:val="clear" w:color="auto" w:fill="auto"/>
            <w:vAlign w:val="center"/>
          </w:tcPr>
          <w:p w14:paraId="32CD1813" w14:textId="77777777" w:rsidR="00DB5649" w:rsidRDefault="00000000">
            <w:pPr>
              <w:jc w:val="center"/>
              <w:rPr>
                <w:sz w:val="18"/>
                <w:szCs w:val="18"/>
              </w:rPr>
            </w:pPr>
            <w:r>
              <w:rPr>
                <w:rFonts w:ascii="宋体" w:eastAsia="宋体" w:hAnsi="宋体" w:cs="宋体"/>
                <w:sz w:val="18"/>
                <w:szCs w:val="18"/>
              </w:rPr>
              <w:t>项目概述</w:t>
            </w:r>
          </w:p>
        </w:tc>
        <w:tc>
          <w:tcPr>
            <w:tcW w:w="4000" w:type="pct"/>
            <w:gridSpan w:val="3"/>
            <w:tcBorders>
              <w:top w:val="single" w:sz="6" w:space="0" w:color="000000"/>
              <w:left w:val="single" w:sz="6" w:space="0" w:color="000000"/>
            </w:tcBorders>
            <w:shd w:val="clear" w:color="auto" w:fill="auto"/>
            <w:vAlign w:val="center"/>
          </w:tcPr>
          <w:p w14:paraId="01214E46" w14:textId="1B01AF4D" w:rsidR="00DB5649" w:rsidRPr="00D85C54" w:rsidRDefault="00C5328C" w:rsidP="002E317E">
            <w:pPr>
              <w:spacing w:line="276" w:lineRule="auto"/>
              <w:ind w:firstLineChars="200" w:firstLine="360"/>
              <w:rPr>
                <w:rFonts w:ascii="宋体" w:eastAsia="宋体" w:hAnsi="宋体" w:cs="宋体"/>
                <w:sz w:val="18"/>
                <w:szCs w:val="18"/>
              </w:rPr>
            </w:pPr>
            <w:r>
              <w:rPr>
                <w:rFonts w:ascii="宋体" w:eastAsia="宋体" w:hAnsi="宋体" w:cs="宋体" w:hint="eastAsia"/>
                <w:sz w:val="18"/>
                <w:szCs w:val="18"/>
              </w:rPr>
              <w:t>为</w:t>
            </w:r>
            <w:r w:rsidRPr="00C5328C">
              <w:rPr>
                <w:rFonts w:ascii="宋体" w:eastAsia="宋体" w:hAnsi="宋体" w:cs="宋体" w:hint="eastAsia"/>
                <w:sz w:val="18"/>
                <w:szCs w:val="18"/>
              </w:rPr>
              <w:t>切实做好园地、林地、草地分等定级工作，全面掌握我</w:t>
            </w:r>
            <w:r>
              <w:rPr>
                <w:rFonts w:ascii="宋体" w:eastAsia="宋体" w:hAnsi="宋体" w:cs="宋体" w:hint="eastAsia"/>
                <w:sz w:val="18"/>
                <w:szCs w:val="18"/>
              </w:rPr>
              <w:t>市</w:t>
            </w:r>
            <w:r w:rsidRPr="00C5328C">
              <w:rPr>
                <w:rFonts w:ascii="宋体" w:eastAsia="宋体" w:hAnsi="宋体" w:cs="宋体" w:hint="eastAsia"/>
                <w:sz w:val="18"/>
                <w:szCs w:val="18"/>
              </w:rPr>
              <w:t>园地、林地、草地资源质量分布情况</w:t>
            </w:r>
            <w:r w:rsidR="002E317E">
              <w:rPr>
                <w:rFonts w:ascii="宋体" w:eastAsia="宋体" w:hAnsi="宋体" w:cs="宋体" w:hint="eastAsia"/>
                <w:sz w:val="18"/>
                <w:szCs w:val="18"/>
              </w:rPr>
              <w:t>、</w:t>
            </w:r>
            <w:r w:rsidR="002E317E" w:rsidRPr="002E317E">
              <w:rPr>
                <w:rFonts w:ascii="宋体" w:eastAsia="宋体" w:hAnsi="宋体" w:cs="宋体" w:hint="eastAsia"/>
                <w:sz w:val="18"/>
                <w:szCs w:val="18"/>
              </w:rPr>
              <w:t>推动自然资源管理向数量、质量与生态管护并重转变，为完善自然资源资产分等定级和价格评估制度，健全自然资源资产管理和有偿使用制度，促进自然资源保护与合理开发利用，推进生态文明建设提供基础支撑。</w:t>
            </w:r>
            <w:r>
              <w:rPr>
                <w:rFonts w:ascii="宋体" w:eastAsia="宋体" w:hAnsi="宋体" w:cs="宋体" w:hint="eastAsia"/>
                <w:sz w:val="18"/>
                <w:szCs w:val="18"/>
              </w:rPr>
              <w:t>项目</w:t>
            </w:r>
            <w:r w:rsidR="00D85C54" w:rsidRPr="00D85C54">
              <w:rPr>
                <w:rFonts w:ascii="宋体" w:eastAsia="宋体" w:hAnsi="宋体" w:cs="宋体" w:hint="eastAsia"/>
                <w:sz w:val="18"/>
                <w:szCs w:val="18"/>
              </w:rPr>
              <w:t>以</w:t>
            </w:r>
            <w:r w:rsidR="00D85C54" w:rsidRPr="00D85C54">
              <w:rPr>
                <w:rFonts w:ascii="宋体" w:eastAsia="宋体" w:hAnsi="宋体" w:cs="宋体"/>
                <w:sz w:val="18"/>
                <w:szCs w:val="18"/>
              </w:rPr>
              <w:t>2020</w:t>
            </w:r>
            <w:r w:rsidR="00D85C54" w:rsidRPr="00D85C54">
              <w:rPr>
                <w:rFonts w:ascii="宋体" w:eastAsia="宋体" w:hAnsi="宋体" w:cs="宋体" w:hint="eastAsia"/>
                <w:sz w:val="18"/>
                <w:szCs w:val="18"/>
              </w:rPr>
              <w:t>年度国土变更调查数据为底图，在现有国土、森林、草原调查监测和土壤普查等成果资料基础上，结合外业实地调查，综合分析影响园地、林地、草地质量的土壤、地形、气候、生态等自然因素和社会经济因素，划分园地、林地、草地质量等别和级别。</w:t>
            </w:r>
          </w:p>
        </w:tc>
      </w:tr>
    </w:tbl>
    <w:p w14:paraId="0E1C739B" w14:textId="77777777" w:rsidR="00DB5649" w:rsidRDefault="00000000">
      <w:pPr>
        <w:spacing w:line="450" w:lineRule="atLeast"/>
        <w:jc w:val="center"/>
        <w:rPr>
          <w:b/>
          <w:bCs/>
          <w:sz w:val="22"/>
          <w:szCs w:val="22"/>
        </w:rPr>
      </w:pPr>
      <w:r>
        <w:rPr>
          <w:rFonts w:ascii="宋体" w:eastAsia="宋体" w:hAnsi="宋体" w:cs="宋体"/>
          <w:b/>
          <w:bCs/>
          <w:sz w:val="22"/>
          <w:szCs w:val="22"/>
        </w:rPr>
        <w:t>项目测算</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70"/>
        <w:gridCol w:w="500"/>
        <w:gridCol w:w="570"/>
        <w:gridCol w:w="570"/>
        <w:gridCol w:w="570"/>
        <w:gridCol w:w="501"/>
        <w:gridCol w:w="501"/>
        <w:gridCol w:w="501"/>
        <w:gridCol w:w="840"/>
        <w:gridCol w:w="501"/>
        <w:gridCol w:w="570"/>
        <w:gridCol w:w="570"/>
        <w:gridCol w:w="570"/>
        <w:gridCol w:w="501"/>
        <w:gridCol w:w="501"/>
      </w:tblGrid>
      <w:tr w:rsidR="00DB5649" w14:paraId="7A118B46" w14:textId="77777777">
        <w:trPr>
          <w:trHeight w:val="600"/>
        </w:trPr>
        <w:tc>
          <w:tcPr>
            <w:tcW w:w="333" w:type="pct"/>
            <w:tcBorders>
              <w:top w:val="single" w:sz="6" w:space="0" w:color="000000"/>
              <w:left w:val="single" w:sz="6" w:space="0" w:color="000000"/>
            </w:tcBorders>
            <w:shd w:val="clear" w:color="auto" w:fill="auto"/>
            <w:vAlign w:val="center"/>
          </w:tcPr>
          <w:p w14:paraId="748BBFDF" w14:textId="77777777" w:rsidR="00DB5649" w:rsidRDefault="00000000">
            <w:pPr>
              <w:jc w:val="center"/>
              <w:rPr>
                <w:sz w:val="18"/>
                <w:szCs w:val="18"/>
              </w:rPr>
            </w:pPr>
            <w:r>
              <w:rPr>
                <w:rFonts w:ascii="宋体" w:eastAsia="宋体" w:hAnsi="宋体" w:cs="宋体"/>
                <w:sz w:val="18"/>
                <w:szCs w:val="18"/>
              </w:rPr>
              <w:t>单位编码</w:t>
            </w:r>
          </w:p>
        </w:tc>
        <w:tc>
          <w:tcPr>
            <w:tcW w:w="333" w:type="pct"/>
            <w:tcBorders>
              <w:top w:val="single" w:sz="6" w:space="0" w:color="000000"/>
              <w:left w:val="single" w:sz="6" w:space="0" w:color="000000"/>
            </w:tcBorders>
            <w:shd w:val="clear" w:color="auto" w:fill="auto"/>
            <w:vAlign w:val="center"/>
          </w:tcPr>
          <w:p w14:paraId="304CC18D" w14:textId="77777777" w:rsidR="00DB5649" w:rsidRDefault="00000000">
            <w:pPr>
              <w:jc w:val="center"/>
              <w:rPr>
                <w:sz w:val="18"/>
                <w:szCs w:val="18"/>
              </w:rPr>
            </w:pPr>
            <w:r>
              <w:rPr>
                <w:rFonts w:ascii="宋体" w:eastAsia="宋体" w:hAnsi="宋体" w:cs="宋体"/>
                <w:sz w:val="18"/>
                <w:szCs w:val="18"/>
              </w:rPr>
              <w:t>单位名称</w:t>
            </w:r>
          </w:p>
        </w:tc>
        <w:tc>
          <w:tcPr>
            <w:tcW w:w="333" w:type="pct"/>
            <w:tcBorders>
              <w:top w:val="single" w:sz="6" w:space="0" w:color="000000"/>
              <w:left w:val="single" w:sz="6" w:space="0" w:color="000000"/>
            </w:tcBorders>
            <w:shd w:val="clear" w:color="auto" w:fill="auto"/>
            <w:vAlign w:val="center"/>
          </w:tcPr>
          <w:p w14:paraId="0BAA1BA9" w14:textId="77777777" w:rsidR="00DB5649" w:rsidRDefault="00000000">
            <w:pPr>
              <w:jc w:val="center"/>
              <w:rPr>
                <w:sz w:val="18"/>
                <w:szCs w:val="18"/>
              </w:rPr>
            </w:pPr>
            <w:r>
              <w:rPr>
                <w:rFonts w:ascii="宋体" w:eastAsia="宋体" w:hAnsi="宋体" w:cs="宋体"/>
                <w:sz w:val="18"/>
                <w:szCs w:val="18"/>
              </w:rPr>
              <w:t>编报模板</w:t>
            </w:r>
          </w:p>
        </w:tc>
        <w:tc>
          <w:tcPr>
            <w:tcW w:w="333" w:type="pct"/>
            <w:tcBorders>
              <w:top w:val="single" w:sz="6" w:space="0" w:color="000000"/>
              <w:left w:val="single" w:sz="6" w:space="0" w:color="000000"/>
            </w:tcBorders>
            <w:shd w:val="clear" w:color="auto" w:fill="auto"/>
            <w:vAlign w:val="center"/>
          </w:tcPr>
          <w:p w14:paraId="17F3E948" w14:textId="77777777" w:rsidR="00DB5649" w:rsidRDefault="00000000">
            <w:pPr>
              <w:jc w:val="center"/>
              <w:rPr>
                <w:sz w:val="18"/>
                <w:szCs w:val="18"/>
              </w:rPr>
            </w:pPr>
            <w:r>
              <w:rPr>
                <w:rFonts w:ascii="宋体" w:eastAsia="宋体" w:hAnsi="宋体" w:cs="宋体"/>
                <w:sz w:val="18"/>
                <w:szCs w:val="18"/>
              </w:rPr>
              <w:t>项目任务明细</w:t>
            </w:r>
          </w:p>
        </w:tc>
        <w:tc>
          <w:tcPr>
            <w:tcW w:w="333" w:type="pct"/>
            <w:tcBorders>
              <w:top w:val="single" w:sz="6" w:space="0" w:color="000000"/>
              <w:left w:val="single" w:sz="6" w:space="0" w:color="000000"/>
            </w:tcBorders>
            <w:shd w:val="clear" w:color="auto" w:fill="auto"/>
            <w:vAlign w:val="center"/>
          </w:tcPr>
          <w:p w14:paraId="03491C31" w14:textId="77777777" w:rsidR="00DB5649" w:rsidRDefault="00000000">
            <w:pPr>
              <w:jc w:val="center"/>
              <w:rPr>
                <w:sz w:val="18"/>
                <w:szCs w:val="18"/>
              </w:rPr>
            </w:pPr>
            <w:r>
              <w:rPr>
                <w:rFonts w:ascii="宋体" w:eastAsia="宋体" w:hAnsi="宋体" w:cs="宋体"/>
                <w:sz w:val="18"/>
                <w:szCs w:val="18"/>
              </w:rPr>
              <w:t>支出标准</w:t>
            </w:r>
          </w:p>
        </w:tc>
        <w:tc>
          <w:tcPr>
            <w:tcW w:w="333" w:type="pct"/>
            <w:tcBorders>
              <w:top w:val="single" w:sz="6" w:space="0" w:color="000000"/>
              <w:left w:val="single" w:sz="6" w:space="0" w:color="000000"/>
            </w:tcBorders>
            <w:shd w:val="clear" w:color="auto" w:fill="auto"/>
            <w:vAlign w:val="center"/>
          </w:tcPr>
          <w:p w14:paraId="26CB3DA6" w14:textId="77777777" w:rsidR="00DB5649" w:rsidRDefault="00000000">
            <w:pPr>
              <w:jc w:val="center"/>
              <w:rPr>
                <w:sz w:val="18"/>
                <w:szCs w:val="18"/>
              </w:rPr>
            </w:pPr>
            <w:r>
              <w:rPr>
                <w:rFonts w:ascii="宋体" w:eastAsia="宋体" w:hAnsi="宋体" w:cs="宋体"/>
                <w:sz w:val="18"/>
                <w:szCs w:val="18"/>
              </w:rPr>
              <w:t>支出标准分类</w:t>
            </w:r>
          </w:p>
        </w:tc>
        <w:tc>
          <w:tcPr>
            <w:tcW w:w="333" w:type="pct"/>
            <w:tcBorders>
              <w:top w:val="single" w:sz="6" w:space="0" w:color="000000"/>
              <w:left w:val="single" w:sz="6" w:space="0" w:color="000000"/>
            </w:tcBorders>
            <w:shd w:val="clear" w:color="auto" w:fill="auto"/>
            <w:vAlign w:val="center"/>
          </w:tcPr>
          <w:p w14:paraId="5E08C579" w14:textId="77777777" w:rsidR="00DB5649" w:rsidRDefault="00000000">
            <w:pPr>
              <w:jc w:val="center"/>
              <w:rPr>
                <w:sz w:val="18"/>
                <w:szCs w:val="18"/>
              </w:rPr>
            </w:pPr>
            <w:r>
              <w:rPr>
                <w:rFonts w:ascii="宋体" w:eastAsia="宋体" w:hAnsi="宋体" w:cs="宋体"/>
                <w:sz w:val="18"/>
                <w:szCs w:val="18"/>
              </w:rPr>
              <w:t>计量单位</w:t>
            </w:r>
          </w:p>
        </w:tc>
        <w:tc>
          <w:tcPr>
            <w:tcW w:w="333" w:type="pct"/>
            <w:tcBorders>
              <w:top w:val="single" w:sz="6" w:space="0" w:color="000000"/>
              <w:left w:val="single" w:sz="6" w:space="0" w:color="000000"/>
            </w:tcBorders>
            <w:shd w:val="clear" w:color="auto" w:fill="auto"/>
            <w:vAlign w:val="center"/>
          </w:tcPr>
          <w:p w14:paraId="118C9E55" w14:textId="77777777" w:rsidR="00DB5649" w:rsidRDefault="00000000">
            <w:pPr>
              <w:jc w:val="center"/>
              <w:rPr>
                <w:sz w:val="18"/>
                <w:szCs w:val="18"/>
              </w:rPr>
            </w:pPr>
            <w:r>
              <w:rPr>
                <w:rFonts w:ascii="宋体" w:eastAsia="宋体" w:hAnsi="宋体" w:cs="宋体"/>
                <w:sz w:val="18"/>
                <w:szCs w:val="18"/>
              </w:rPr>
              <w:t>计算方式</w:t>
            </w:r>
          </w:p>
        </w:tc>
        <w:tc>
          <w:tcPr>
            <w:tcW w:w="333" w:type="pct"/>
            <w:tcBorders>
              <w:top w:val="single" w:sz="6" w:space="0" w:color="000000"/>
              <w:left w:val="single" w:sz="6" w:space="0" w:color="000000"/>
            </w:tcBorders>
            <w:shd w:val="clear" w:color="auto" w:fill="auto"/>
            <w:vAlign w:val="center"/>
          </w:tcPr>
          <w:p w14:paraId="5AA2E185" w14:textId="77777777" w:rsidR="00DB5649" w:rsidRDefault="00000000">
            <w:pPr>
              <w:jc w:val="center"/>
              <w:rPr>
                <w:sz w:val="18"/>
                <w:szCs w:val="18"/>
              </w:rPr>
            </w:pPr>
            <w:r>
              <w:rPr>
                <w:rFonts w:ascii="宋体" w:eastAsia="宋体" w:hAnsi="宋体" w:cs="宋体"/>
                <w:sz w:val="18"/>
                <w:szCs w:val="18"/>
              </w:rPr>
              <w:t>支出标准值</w:t>
            </w:r>
          </w:p>
        </w:tc>
        <w:tc>
          <w:tcPr>
            <w:tcW w:w="333" w:type="pct"/>
            <w:tcBorders>
              <w:top w:val="single" w:sz="6" w:space="0" w:color="000000"/>
              <w:left w:val="single" w:sz="6" w:space="0" w:color="000000"/>
            </w:tcBorders>
            <w:shd w:val="clear" w:color="auto" w:fill="auto"/>
            <w:vAlign w:val="center"/>
          </w:tcPr>
          <w:p w14:paraId="35B27F76" w14:textId="77777777" w:rsidR="00DB5649" w:rsidRDefault="00000000">
            <w:pPr>
              <w:jc w:val="center"/>
              <w:rPr>
                <w:sz w:val="18"/>
                <w:szCs w:val="18"/>
              </w:rPr>
            </w:pPr>
            <w:r>
              <w:rPr>
                <w:rFonts w:ascii="宋体" w:eastAsia="宋体" w:hAnsi="宋体" w:cs="宋体"/>
                <w:sz w:val="18"/>
                <w:szCs w:val="18"/>
              </w:rPr>
              <w:t>计量数</w:t>
            </w:r>
          </w:p>
        </w:tc>
        <w:tc>
          <w:tcPr>
            <w:tcW w:w="333" w:type="pct"/>
            <w:tcBorders>
              <w:top w:val="single" w:sz="6" w:space="0" w:color="000000"/>
              <w:left w:val="single" w:sz="6" w:space="0" w:color="000000"/>
            </w:tcBorders>
            <w:shd w:val="clear" w:color="auto" w:fill="auto"/>
            <w:vAlign w:val="center"/>
          </w:tcPr>
          <w:p w14:paraId="1BD0AB09" w14:textId="77777777" w:rsidR="00DB5649" w:rsidRDefault="00000000">
            <w:pPr>
              <w:jc w:val="center"/>
              <w:rPr>
                <w:sz w:val="18"/>
                <w:szCs w:val="18"/>
              </w:rPr>
            </w:pPr>
            <w:r>
              <w:rPr>
                <w:rFonts w:ascii="宋体" w:eastAsia="宋体" w:hAnsi="宋体" w:cs="宋体"/>
                <w:sz w:val="18"/>
                <w:szCs w:val="18"/>
              </w:rPr>
              <w:t>单价</w:t>
            </w:r>
          </w:p>
        </w:tc>
        <w:tc>
          <w:tcPr>
            <w:tcW w:w="333" w:type="pct"/>
            <w:tcBorders>
              <w:top w:val="single" w:sz="6" w:space="0" w:color="000000"/>
              <w:left w:val="single" w:sz="6" w:space="0" w:color="000000"/>
            </w:tcBorders>
            <w:shd w:val="clear" w:color="auto" w:fill="auto"/>
            <w:vAlign w:val="center"/>
          </w:tcPr>
          <w:p w14:paraId="2F3E3197" w14:textId="77777777" w:rsidR="00DB5649" w:rsidRDefault="00000000">
            <w:pPr>
              <w:jc w:val="center"/>
              <w:rPr>
                <w:sz w:val="18"/>
                <w:szCs w:val="18"/>
              </w:rPr>
            </w:pPr>
            <w:r>
              <w:rPr>
                <w:rFonts w:ascii="宋体" w:eastAsia="宋体" w:hAnsi="宋体" w:cs="宋体"/>
                <w:sz w:val="18"/>
                <w:szCs w:val="18"/>
              </w:rPr>
              <w:t>测算数</w:t>
            </w:r>
          </w:p>
        </w:tc>
        <w:tc>
          <w:tcPr>
            <w:tcW w:w="333" w:type="pct"/>
            <w:tcBorders>
              <w:top w:val="single" w:sz="6" w:space="0" w:color="000000"/>
              <w:left w:val="single" w:sz="6" w:space="0" w:color="000000"/>
            </w:tcBorders>
            <w:shd w:val="clear" w:color="auto" w:fill="auto"/>
            <w:vAlign w:val="center"/>
          </w:tcPr>
          <w:p w14:paraId="000145FA" w14:textId="77777777" w:rsidR="00DB5649" w:rsidRDefault="00000000">
            <w:pPr>
              <w:jc w:val="center"/>
              <w:rPr>
                <w:sz w:val="18"/>
                <w:szCs w:val="18"/>
              </w:rPr>
            </w:pPr>
            <w:r>
              <w:rPr>
                <w:rFonts w:ascii="宋体" w:eastAsia="宋体" w:hAnsi="宋体" w:cs="宋体"/>
                <w:sz w:val="18"/>
                <w:szCs w:val="18"/>
              </w:rPr>
              <w:t>申报数</w:t>
            </w:r>
          </w:p>
        </w:tc>
        <w:tc>
          <w:tcPr>
            <w:tcW w:w="333" w:type="pct"/>
            <w:tcBorders>
              <w:top w:val="single" w:sz="6" w:space="0" w:color="000000"/>
              <w:left w:val="single" w:sz="6" w:space="0" w:color="000000"/>
            </w:tcBorders>
            <w:shd w:val="clear" w:color="auto" w:fill="auto"/>
            <w:vAlign w:val="center"/>
          </w:tcPr>
          <w:p w14:paraId="4BE62C4F" w14:textId="77777777" w:rsidR="00DB5649" w:rsidRDefault="00000000">
            <w:pPr>
              <w:jc w:val="center"/>
              <w:rPr>
                <w:sz w:val="18"/>
                <w:szCs w:val="18"/>
              </w:rPr>
            </w:pPr>
            <w:r>
              <w:rPr>
                <w:rFonts w:ascii="宋体" w:eastAsia="宋体" w:hAnsi="宋体" w:cs="宋体"/>
                <w:sz w:val="18"/>
                <w:szCs w:val="18"/>
              </w:rPr>
              <w:t>审核数</w:t>
            </w:r>
          </w:p>
        </w:tc>
        <w:tc>
          <w:tcPr>
            <w:tcW w:w="333" w:type="pct"/>
            <w:tcBorders>
              <w:top w:val="single" w:sz="6" w:space="0" w:color="000000"/>
              <w:left w:val="single" w:sz="6" w:space="0" w:color="000000"/>
            </w:tcBorders>
            <w:shd w:val="clear" w:color="auto" w:fill="auto"/>
            <w:vAlign w:val="center"/>
          </w:tcPr>
          <w:p w14:paraId="583EBE26" w14:textId="77777777" w:rsidR="00DB5649" w:rsidRDefault="00000000">
            <w:pPr>
              <w:jc w:val="center"/>
              <w:rPr>
                <w:sz w:val="18"/>
                <w:szCs w:val="18"/>
              </w:rPr>
            </w:pPr>
            <w:r>
              <w:rPr>
                <w:rFonts w:ascii="宋体" w:eastAsia="宋体" w:hAnsi="宋体" w:cs="宋体"/>
                <w:sz w:val="18"/>
                <w:szCs w:val="18"/>
              </w:rPr>
              <w:t>测算依据及说明</w:t>
            </w:r>
          </w:p>
        </w:tc>
      </w:tr>
      <w:tr w:rsidR="00DB5649" w14:paraId="2FF855A8" w14:textId="77777777">
        <w:trPr>
          <w:trHeight w:val="600"/>
        </w:trPr>
        <w:tc>
          <w:tcPr>
            <w:tcW w:w="333" w:type="pct"/>
            <w:tcBorders>
              <w:top w:val="single" w:sz="6" w:space="0" w:color="000000"/>
              <w:left w:val="single" w:sz="6" w:space="0" w:color="000000"/>
            </w:tcBorders>
            <w:shd w:val="clear" w:color="auto" w:fill="auto"/>
            <w:vAlign w:val="center"/>
          </w:tcPr>
          <w:p w14:paraId="0E18E39C" w14:textId="77777777" w:rsidR="00DB5649" w:rsidRDefault="00000000">
            <w:pPr>
              <w:jc w:val="center"/>
              <w:rPr>
                <w:sz w:val="18"/>
                <w:szCs w:val="18"/>
              </w:rPr>
            </w:pPr>
            <w:r>
              <w:rPr>
                <w:rFonts w:ascii="宋体" w:eastAsia="宋体" w:hAnsi="宋体" w:cs="宋体"/>
                <w:sz w:val="18"/>
                <w:szCs w:val="18"/>
              </w:rPr>
              <w:t>085001</w:t>
            </w:r>
          </w:p>
        </w:tc>
        <w:tc>
          <w:tcPr>
            <w:tcW w:w="333" w:type="pct"/>
            <w:tcBorders>
              <w:top w:val="single" w:sz="6" w:space="0" w:color="000000"/>
              <w:left w:val="single" w:sz="6" w:space="0" w:color="000000"/>
            </w:tcBorders>
            <w:shd w:val="clear" w:color="auto" w:fill="auto"/>
            <w:vAlign w:val="center"/>
          </w:tcPr>
          <w:p w14:paraId="6BE08FCA" w14:textId="77777777" w:rsidR="00DB5649" w:rsidRDefault="00000000">
            <w:pPr>
              <w:jc w:val="center"/>
              <w:rPr>
                <w:sz w:val="18"/>
                <w:szCs w:val="18"/>
              </w:rPr>
            </w:pPr>
            <w:r>
              <w:rPr>
                <w:rFonts w:ascii="宋体" w:eastAsia="宋体" w:hAnsi="宋体" w:cs="宋体"/>
                <w:sz w:val="18"/>
                <w:szCs w:val="18"/>
              </w:rPr>
              <w:t>衡阳市自然资源和规划局</w:t>
            </w:r>
          </w:p>
        </w:tc>
        <w:tc>
          <w:tcPr>
            <w:tcW w:w="333" w:type="pct"/>
            <w:tcBorders>
              <w:top w:val="single" w:sz="6" w:space="0" w:color="000000"/>
              <w:left w:val="single" w:sz="6" w:space="0" w:color="000000"/>
            </w:tcBorders>
            <w:shd w:val="clear" w:color="auto" w:fill="auto"/>
            <w:vAlign w:val="center"/>
          </w:tcPr>
          <w:p w14:paraId="20F93A76" w14:textId="77777777" w:rsidR="00DB5649" w:rsidRDefault="00000000">
            <w:pPr>
              <w:jc w:val="center"/>
              <w:rPr>
                <w:sz w:val="18"/>
                <w:szCs w:val="18"/>
              </w:rPr>
            </w:pPr>
            <w:r>
              <w:rPr>
                <w:rFonts w:ascii="宋体" w:eastAsia="宋体" w:hAnsi="宋体" w:cs="宋体"/>
                <w:sz w:val="18"/>
                <w:szCs w:val="18"/>
              </w:rPr>
              <w:t>430401 标准模板</w:t>
            </w:r>
          </w:p>
        </w:tc>
        <w:tc>
          <w:tcPr>
            <w:tcW w:w="333" w:type="pct"/>
            <w:tcBorders>
              <w:top w:val="single" w:sz="6" w:space="0" w:color="000000"/>
              <w:left w:val="single" w:sz="6" w:space="0" w:color="000000"/>
            </w:tcBorders>
            <w:shd w:val="clear" w:color="auto" w:fill="auto"/>
            <w:vAlign w:val="center"/>
          </w:tcPr>
          <w:p w14:paraId="144480EF" w14:textId="77777777" w:rsidR="00DB5649" w:rsidRDefault="00000000">
            <w:pPr>
              <w:jc w:val="center"/>
              <w:rPr>
                <w:sz w:val="18"/>
                <w:szCs w:val="18"/>
              </w:rPr>
            </w:pPr>
            <w:r>
              <w:rPr>
                <w:rFonts w:ascii="宋体" w:eastAsia="宋体" w:hAnsi="宋体" w:cs="宋体"/>
                <w:sz w:val="18"/>
                <w:szCs w:val="18"/>
              </w:rPr>
              <w:t>430593 标准模板</w:t>
            </w:r>
          </w:p>
        </w:tc>
        <w:tc>
          <w:tcPr>
            <w:tcW w:w="333" w:type="pct"/>
            <w:tcBorders>
              <w:top w:val="single" w:sz="6" w:space="0" w:color="000000"/>
              <w:left w:val="single" w:sz="6" w:space="0" w:color="000000"/>
            </w:tcBorders>
            <w:shd w:val="clear" w:color="auto" w:fill="auto"/>
            <w:vAlign w:val="center"/>
          </w:tcPr>
          <w:p w14:paraId="23130FEA" w14:textId="77777777" w:rsidR="00DB5649" w:rsidRDefault="00000000">
            <w:pPr>
              <w:jc w:val="center"/>
              <w:rPr>
                <w:sz w:val="18"/>
                <w:szCs w:val="18"/>
              </w:rPr>
            </w:pPr>
            <w:r>
              <w:rPr>
                <w:rFonts w:ascii="宋体" w:eastAsia="宋体" w:hAnsi="宋体" w:cs="宋体"/>
                <w:sz w:val="18"/>
                <w:szCs w:val="18"/>
              </w:rPr>
              <w:t>Z01594 园地、林地、草地分等定级工作的市级工作经费</w:t>
            </w:r>
          </w:p>
        </w:tc>
        <w:tc>
          <w:tcPr>
            <w:tcW w:w="333" w:type="pct"/>
            <w:tcBorders>
              <w:top w:val="single" w:sz="6" w:space="0" w:color="000000"/>
              <w:left w:val="single" w:sz="6" w:space="0" w:color="000000"/>
            </w:tcBorders>
            <w:shd w:val="clear" w:color="auto" w:fill="auto"/>
            <w:vAlign w:val="center"/>
          </w:tcPr>
          <w:p w14:paraId="2D565B9A" w14:textId="77777777" w:rsidR="00DB5649" w:rsidRDefault="00000000">
            <w:pPr>
              <w:jc w:val="center"/>
              <w:rPr>
                <w:sz w:val="18"/>
                <w:szCs w:val="18"/>
              </w:rPr>
            </w:pPr>
            <w:r>
              <w:rPr>
                <w:rFonts w:ascii="宋体" w:eastAsia="宋体" w:hAnsi="宋体" w:cs="宋体"/>
                <w:sz w:val="18"/>
                <w:szCs w:val="18"/>
              </w:rPr>
              <w:t>3 暂定标准</w:t>
            </w:r>
          </w:p>
        </w:tc>
        <w:tc>
          <w:tcPr>
            <w:tcW w:w="333" w:type="pct"/>
            <w:tcBorders>
              <w:top w:val="single" w:sz="6" w:space="0" w:color="000000"/>
              <w:left w:val="single" w:sz="6" w:space="0" w:color="000000"/>
            </w:tcBorders>
            <w:shd w:val="clear" w:color="auto" w:fill="auto"/>
            <w:vAlign w:val="center"/>
          </w:tcPr>
          <w:p w14:paraId="6504E362" w14:textId="77777777" w:rsidR="00DB5649" w:rsidRDefault="00000000">
            <w:pPr>
              <w:jc w:val="center"/>
              <w:rPr>
                <w:sz w:val="18"/>
                <w:szCs w:val="18"/>
              </w:rPr>
            </w:pPr>
            <w:r>
              <w:rPr>
                <w:rFonts w:ascii="宋体" w:eastAsia="宋体" w:hAnsi="宋体" w:cs="宋体"/>
                <w:sz w:val="18"/>
                <w:szCs w:val="18"/>
              </w:rPr>
              <w:t>元</w:t>
            </w:r>
          </w:p>
        </w:tc>
        <w:tc>
          <w:tcPr>
            <w:tcW w:w="333" w:type="pct"/>
            <w:tcBorders>
              <w:top w:val="single" w:sz="6" w:space="0" w:color="000000"/>
              <w:left w:val="single" w:sz="6" w:space="0" w:color="000000"/>
            </w:tcBorders>
            <w:shd w:val="clear" w:color="auto" w:fill="auto"/>
            <w:vAlign w:val="center"/>
          </w:tcPr>
          <w:p w14:paraId="07940889" w14:textId="77777777" w:rsidR="00DB5649" w:rsidRDefault="00000000">
            <w:pPr>
              <w:jc w:val="center"/>
              <w:rPr>
                <w:sz w:val="18"/>
                <w:szCs w:val="18"/>
              </w:rPr>
            </w:pPr>
            <w:r>
              <w:rPr>
                <w:rFonts w:ascii="宋体" w:eastAsia="宋体" w:hAnsi="宋体" w:cs="宋体"/>
                <w:sz w:val="18"/>
                <w:szCs w:val="18"/>
              </w:rPr>
              <w:t>定额</w:t>
            </w:r>
          </w:p>
        </w:tc>
        <w:tc>
          <w:tcPr>
            <w:tcW w:w="333" w:type="pct"/>
            <w:tcBorders>
              <w:top w:val="single" w:sz="6" w:space="0" w:color="000000"/>
              <w:left w:val="single" w:sz="6" w:space="0" w:color="000000"/>
            </w:tcBorders>
            <w:shd w:val="clear" w:color="auto" w:fill="auto"/>
            <w:vAlign w:val="center"/>
          </w:tcPr>
          <w:p w14:paraId="551832C1" w14:textId="77777777" w:rsidR="00DB5649" w:rsidRDefault="00000000">
            <w:pPr>
              <w:jc w:val="center"/>
              <w:rPr>
                <w:sz w:val="18"/>
                <w:szCs w:val="18"/>
              </w:rPr>
            </w:pPr>
            <w:r>
              <w:rPr>
                <w:rFonts w:ascii="宋体" w:eastAsia="宋体" w:hAnsi="宋体" w:cs="宋体"/>
                <w:sz w:val="18"/>
                <w:szCs w:val="18"/>
              </w:rPr>
              <w:t>750000.00</w:t>
            </w:r>
          </w:p>
        </w:tc>
        <w:tc>
          <w:tcPr>
            <w:tcW w:w="333" w:type="pct"/>
            <w:tcBorders>
              <w:top w:val="single" w:sz="6" w:space="0" w:color="000000"/>
              <w:left w:val="single" w:sz="6" w:space="0" w:color="000000"/>
            </w:tcBorders>
            <w:shd w:val="clear" w:color="auto" w:fill="auto"/>
            <w:vAlign w:val="center"/>
          </w:tcPr>
          <w:p w14:paraId="1C5FFECA" w14:textId="77777777" w:rsidR="00DB5649" w:rsidRDefault="00000000">
            <w:pPr>
              <w:jc w:val="center"/>
              <w:rPr>
                <w:sz w:val="18"/>
                <w:szCs w:val="18"/>
              </w:rPr>
            </w:pPr>
            <w:r>
              <w:rPr>
                <w:rFonts w:ascii="宋体" w:eastAsia="宋体" w:hAnsi="宋体" w:cs="宋体"/>
                <w:sz w:val="18"/>
                <w:szCs w:val="18"/>
              </w:rPr>
              <w:t>1</w:t>
            </w:r>
          </w:p>
        </w:tc>
        <w:tc>
          <w:tcPr>
            <w:tcW w:w="333" w:type="pct"/>
            <w:tcBorders>
              <w:top w:val="single" w:sz="6" w:space="0" w:color="000000"/>
              <w:left w:val="single" w:sz="6" w:space="0" w:color="000000"/>
            </w:tcBorders>
            <w:shd w:val="clear" w:color="auto" w:fill="auto"/>
            <w:vAlign w:val="center"/>
          </w:tcPr>
          <w:p w14:paraId="29BE5BB5" w14:textId="77777777" w:rsidR="00DB5649" w:rsidRDefault="00000000">
            <w:pPr>
              <w:jc w:val="center"/>
              <w:rPr>
                <w:sz w:val="18"/>
                <w:szCs w:val="18"/>
              </w:rPr>
            </w:pPr>
            <w:r>
              <w:rPr>
                <w:rFonts w:ascii="宋体" w:eastAsia="宋体" w:hAnsi="宋体" w:cs="宋体"/>
                <w:sz w:val="18"/>
                <w:szCs w:val="18"/>
              </w:rPr>
              <w:t>750000</w:t>
            </w:r>
          </w:p>
        </w:tc>
        <w:tc>
          <w:tcPr>
            <w:tcW w:w="333" w:type="pct"/>
            <w:tcBorders>
              <w:top w:val="single" w:sz="6" w:space="0" w:color="000000"/>
              <w:left w:val="single" w:sz="6" w:space="0" w:color="000000"/>
            </w:tcBorders>
            <w:shd w:val="clear" w:color="auto" w:fill="auto"/>
            <w:vAlign w:val="center"/>
          </w:tcPr>
          <w:p w14:paraId="06D0FDCF" w14:textId="77777777" w:rsidR="00DB5649" w:rsidRDefault="00000000">
            <w:pPr>
              <w:jc w:val="center"/>
              <w:rPr>
                <w:sz w:val="18"/>
                <w:szCs w:val="18"/>
              </w:rPr>
            </w:pPr>
            <w:r>
              <w:rPr>
                <w:rFonts w:ascii="宋体" w:eastAsia="宋体" w:hAnsi="宋体" w:cs="宋体"/>
                <w:sz w:val="18"/>
                <w:szCs w:val="18"/>
              </w:rPr>
              <w:t>750000</w:t>
            </w:r>
          </w:p>
        </w:tc>
        <w:tc>
          <w:tcPr>
            <w:tcW w:w="333" w:type="pct"/>
            <w:tcBorders>
              <w:top w:val="single" w:sz="6" w:space="0" w:color="000000"/>
              <w:left w:val="single" w:sz="6" w:space="0" w:color="000000"/>
            </w:tcBorders>
            <w:shd w:val="clear" w:color="auto" w:fill="auto"/>
            <w:vAlign w:val="center"/>
          </w:tcPr>
          <w:p w14:paraId="1AA59384" w14:textId="77777777" w:rsidR="00DB5649" w:rsidRDefault="00000000">
            <w:pPr>
              <w:jc w:val="center"/>
              <w:rPr>
                <w:sz w:val="18"/>
                <w:szCs w:val="18"/>
              </w:rPr>
            </w:pPr>
            <w:r>
              <w:rPr>
                <w:rFonts w:ascii="宋体" w:eastAsia="宋体" w:hAnsi="宋体" w:cs="宋体"/>
                <w:sz w:val="18"/>
                <w:szCs w:val="18"/>
              </w:rPr>
              <w:t>750000</w:t>
            </w:r>
          </w:p>
        </w:tc>
        <w:tc>
          <w:tcPr>
            <w:tcW w:w="333" w:type="pct"/>
            <w:tcBorders>
              <w:top w:val="single" w:sz="6" w:space="0" w:color="000000"/>
              <w:left w:val="single" w:sz="6" w:space="0" w:color="000000"/>
            </w:tcBorders>
            <w:shd w:val="clear" w:color="auto" w:fill="auto"/>
            <w:vAlign w:val="center"/>
          </w:tcPr>
          <w:p w14:paraId="5D18F3F6" w14:textId="77777777" w:rsidR="00DB5649" w:rsidRDefault="00DB5649">
            <w:pPr>
              <w:jc w:val="center"/>
              <w:rPr>
                <w:rFonts w:ascii="宋体"/>
                <w:sz w:val="18"/>
                <w:szCs w:val="18"/>
              </w:rPr>
            </w:pPr>
          </w:p>
        </w:tc>
        <w:tc>
          <w:tcPr>
            <w:tcW w:w="333" w:type="pct"/>
            <w:tcBorders>
              <w:top w:val="single" w:sz="6" w:space="0" w:color="000000"/>
              <w:left w:val="single" w:sz="6" w:space="0" w:color="000000"/>
            </w:tcBorders>
            <w:shd w:val="clear" w:color="auto" w:fill="auto"/>
            <w:vAlign w:val="center"/>
          </w:tcPr>
          <w:p w14:paraId="2154095F" w14:textId="77777777" w:rsidR="00DB5649" w:rsidRDefault="00000000">
            <w:pPr>
              <w:jc w:val="center"/>
              <w:rPr>
                <w:sz w:val="18"/>
                <w:szCs w:val="18"/>
              </w:rPr>
            </w:pPr>
            <w:r>
              <w:rPr>
                <w:rFonts w:ascii="宋体" w:eastAsia="宋体" w:hAnsi="宋体" w:cs="宋体"/>
                <w:sz w:val="18"/>
                <w:szCs w:val="18"/>
              </w:rPr>
              <w:t>园地、林地、草地分等定级工作的市级工作经费</w:t>
            </w:r>
          </w:p>
        </w:tc>
      </w:tr>
    </w:tbl>
    <w:p w14:paraId="64FAE732" w14:textId="77777777" w:rsidR="00DB5649" w:rsidRDefault="00000000">
      <w:pPr>
        <w:spacing w:line="450" w:lineRule="atLeast"/>
        <w:jc w:val="center"/>
        <w:rPr>
          <w:b/>
          <w:bCs/>
          <w:sz w:val="22"/>
          <w:szCs w:val="22"/>
        </w:rPr>
      </w:pPr>
      <w:r>
        <w:rPr>
          <w:rFonts w:ascii="宋体" w:eastAsia="宋体" w:hAnsi="宋体" w:cs="宋体"/>
          <w:b/>
          <w:bCs/>
          <w:sz w:val="22"/>
          <w:szCs w:val="22"/>
        </w:rPr>
        <w:t>分年支出计划</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90"/>
        <w:gridCol w:w="1390"/>
        <w:gridCol w:w="1389"/>
        <w:gridCol w:w="1389"/>
        <w:gridCol w:w="1389"/>
        <w:gridCol w:w="1389"/>
      </w:tblGrid>
      <w:tr w:rsidR="00DB5649" w14:paraId="1305EF65" w14:textId="77777777">
        <w:trPr>
          <w:trHeight w:val="600"/>
        </w:trPr>
        <w:tc>
          <w:tcPr>
            <w:tcW w:w="833" w:type="pct"/>
            <w:tcBorders>
              <w:top w:val="single" w:sz="6" w:space="0" w:color="000000"/>
              <w:left w:val="single" w:sz="6" w:space="0" w:color="000000"/>
            </w:tcBorders>
            <w:shd w:val="clear" w:color="auto" w:fill="auto"/>
            <w:vAlign w:val="center"/>
          </w:tcPr>
          <w:p w14:paraId="088448DA" w14:textId="77777777" w:rsidR="00DB5649" w:rsidRDefault="00000000">
            <w:pPr>
              <w:jc w:val="center"/>
              <w:rPr>
                <w:sz w:val="18"/>
                <w:szCs w:val="18"/>
              </w:rPr>
            </w:pPr>
            <w:r>
              <w:rPr>
                <w:rFonts w:ascii="宋体" w:eastAsia="宋体" w:hAnsi="宋体" w:cs="宋体"/>
                <w:sz w:val="18"/>
                <w:szCs w:val="18"/>
              </w:rPr>
              <w:t>年度</w:t>
            </w:r>
          </w:p>
        </w:tc>
        <w:tc>
          <w:tcPr>
            <w:tcW w:w="833" w:type="pct"/>
            <w:tcBorders>
              <w:top w:val="single" w:sz="6" w:space="0" w:color="000000"/>
              <w:left w:val="single" w:sz="6" w:space="0" w:color="000000"/>
            </w:tcBorders>
            <w:shd w:val="clear" w:color="auto" w:fill="auto"/>
            <w:vAlign w:val="center"/>
          </w:tcPr>
          <w:p w14:paraId="55EB84F2" w14:textId="77777777" w:rsidR="00DB5649" w:rsidRDefault="00000000">
            <w:pPr>
              <w:jc w:val="center"/>
              <w:rPr>
                <w:sz w:val="18"/>
                <w:szCs w:val="18"/>
              </w:rPr>
            </w:pPr>
            <w:r>
              <w:rPr>
                <w:rFonts w:ascii="宋体" w:eastAsia="宋体" w:hAnsi="宋体" w:cs="宋体"/>
                <w:sz w:val="18"/>
                <w:szCs w:val="18"/>
              </w:rPr>
              <w:t>总金额</w:t>
            </w:r>
          </w:p>
        </w:tc>
        <w:tc>
          <w:tcPr>
            <w:tcW w:w="833" w:type="pct"/>
            <w:tcBorders>
              <w:top w:val="single" w:sz="6" w:space="0" w:color="000000"/>
              <w:left w:val="single" w:sz="6" w:space="0" w:color="000000"/>
            </w:tcBorders>
            <w:shd w:val="clear" w:color="auto" w:fill="auto"/>
            <w:vAlign w:val="center"/>
          </w:tcPr>
          <w:p w14:paraId="47582921" w14:textId="77777777" w:rsidR="00DB5649" w:rsidRDefault="00000000">
            <w:pPr>
              <w:jc w:val="center"/>
              <w:rPr>
                <w:sz w:val="18"/>
                <w:szCs w:val="18"/>
              </w:rPr>
            </w:pPr>
            <w:r>
              <w:rPr>
                <w:rFonts w:ascii="宋体" w:eastAsia="宋体" w:hAnsi="宋体" w:cs="宋体"/>
                <w:sz w:val="18"/>
                <w:szCs w:val="18"/>
              </w:rPr>
              <w:t>申报数</w:t>
            </w:r>
          </w:p>
        </w:tc>
        <w:tc>
          <w:tcPr>
            <w:tcW w:w="833" w:type="pct"/>
            <w:tcBorders>
              <w:top w:val="single" w:sz="6" w:space="0" w:color="000000"/>
              <w:left w:val="single" w:sz="6" w:space="0" w:color="000000"/>
            </w:tcBorders>
            <w:shd w:val="clear" w:color="auto" w:fill="auto"/>
            <w:vAlign w:val="center"/>
          </w:tcPr>
          <w:p w14:paraId="1C2EC270" w14:textId="77777777" w:rsidR="00DB5649" w:rsidRDefault="00000000">
            <w:pPr>
              <w:jc w:val="center"/>
              <w:rPr>
                <w:sz w:val="18"/>
                <w:szCs w:val="18"/>
              </w:rPr>
            </w:pPr>
            <w:r>
              <w:rPr>
                <w:rFonts w:ascii="宋体" w:eastAsia="宋体" w:hAnsi="宋体" w:cs="宋体"/>
                <w:sz w:val="18"/>
                <w:szCs w:val="18"/>
              </w:rPr>
              <w:t>审核数</w:t>
            </w:r>
          </w:p>
        </w:tc>
        <w:tc>
          <w:tcPr>
            <w:tcW w:w="833" w:type="pct"/>
            <w:tcBorders>
              <w:top w:val="single" w:sz="6" w:space="0" w:color="000000"/>
              <w:left w:val="single" w:sz="6" w:space="0" w:color="000000"/>
            </w:tcBorders>
            <w:shd w:val="clear" w:color="auto" w:fill="auto"/>
            <w:vAlign w:val="center"/>
          </w:tcPr>
          <w:p w14:paraId="48E6084C" w14:textId="77777777" w:rsidR="00DB5649" w:rsidRDefault="00000000">
            <w:pPr>
              <w:jc w:val="center"/>
              <w:rPr>
                <w:sz w:val="18"/>
                <w:szCs w:val="18"/>
              </w:rPr>
            </w:pPr>
            <w:r>
              <w:rPr>
                <w:rFonts w:ascii="宋体" w:eastAsia="宋体" w:hAnsi="宋体" w:cs="宋体"/>
                <w:sz w:val="18"/>
                <w:szCs w:val="18"/>
              </w:rPr>
              <w:t>银行贷款</w:t>
            </w:r>
          </w:p>
        </w:tc>
        <w:tc>
          <w:tcPr>
            <w:tcW w:w="833" w:type="pct"/>
            <w:tcBorders>
              <w:top w:val="single" w:sz="6" w:space="0" w:color="000000"/>
              <w:left w:val="single" w:sz="6" w:space="0" w:color="000000"/>
            </w:tcBorders>
            <w:shd w:val="clear" w:color="auto" w:fill="auto"/>
            <w:vAlign w:val="center"/>
          </w:tcPr>
          <w:p w14:paraId="3BD91BA2" w14:textId="77777777" w:rsidR="00DB5649" w:rsidRDefault="00000000">
            <w:pPr>
              <w:jc w:val="center"/>
              <w:rPr>
                <w:sz w:val="18"/>
                <w:szCs w:val="18"/>
              </w:rPr>
            </w:pPr>
            <w:r>
              <w:rPr>
                <w:rFonts w:ascii="宋体" w:eastAsia="宋体" w:hAnsi="宋体" w:cs="宋体"/>
                <w:sz w:val="18"/>
                <w:szCs w:val="18"/>
              </w:rPr>
              <w:t>社会投入资金</w:t>
            </w:r>
          </w:p>
        </w:tc>
      </w:tr>
      <w:tr w:rsidR="00DB5649" w14:paraId="43A5C23C" w14:textId="77777777">
        <w:trPr>
          <w:trHeight w:val="600"/>
        </w:trPr>
        <w:tc>
          <w:tcPr>
            <w:tcW w:w="833" w:type="pct"/>
            <w:tcBorders>
              <w:top w:val="single" w:sz="6" w:space="0" w:color="000000"/>
              <w:left w:val="single" w:sz="6" w:space="0" w:color="000000"/>
            </w:tcBorders>
            <w:shd w:val="clear" w:color="auto" w:fill="auto"/>
            <w:vAlign w:val="center"/>
          </w:tcPr>
          <w:p w14:paraId="65BDAB7D" w14:textId="77777777" w:rsidR="00DB5649" w:rsidRDefault="00000000">
            <w:pPr>
              <w:jc w:val="center"/>
              <w:rPr>
                <w:sz w:val="18"/>
                <w:szCs w:val="18"/>
              </w:rPr>
            </w:pPr>
            <w:r>
              <w:rPr>
                <w:rFonts w:ascii="宋体" w:eastAsia="宋体" w:hAnsi="宋体" w:cs="宋体"/>
                <w:sz w:val="18"/>
                <w:szCs w:val="18"/>
              </w:rPr>
              <w:t>2023</w:t>
            </w:r>
          </w:p>
        </w:tc>
        <w:tc>
          <w:tcPr>
            <w:tcW w:w="833" w:type="pct"/>
            <w:tcBorders>
              <w:top w:val="single" w:sz="6" w:space="0" w:color="000000"/>
              <w:left w:val="single" w:sz="6" w:space="0" w:color="000000"/>
            </w:tcBorders>
            <w:shd w:val="clear" w:color="auto" w:fill="auto"/>
            <w:vAlign w:val="center"/>
          </w:tcPr>
          <w:p w14:paraId="3868C449" w14:textId="727EFBE7" w:rsidR="00DB5649" w:rsidRDefault="00B75ED1">
            <w:pPr>
              <w:jc w:val="center"/>
              <w:rPr>
                <w:rFonts w:ascii="宋体"/>
                <w:sz w:val="18"/>
                <w:szCs w:val="18"/>
              </w:rPr>
            </w:pPr>
            <w:r>
              <w:rPr>
                <w:rFonts w:ascii="宋体" w:hint="eastAsia"/>
                <w:sz w:val="18"/>
                <w:szCs w:val="18"/>
              </w:rPr>
              <w:t>7</w:t>
            </w:r>
            <w:r>
              <w:rPr>
                <w:rFonts w:ascii="宋体"/>
                <w:sz w:val="18"/>
                <w:szCs w:val="18"/>
              </w:rPr>
              <w:t>50000</w:t>
            </w:r>
          </w:p>
        </w:tc>
        <w:tc>
          <w:tcPr>
            <w:tcW w:w="833" w:type="pct"/>
            <w:tcBorders>
              <w:top w:val="single" w:sz="6" w:space="0" w:color="000000"/>
              <w:left w:val="single" w:sz="6" w:space="0" w:color="000000"/>
            </w:tcBorders>
            <w:shd w:val="clear" w:color="auto" w:fill="auto"/>
            <w:vAlign w:val="center"/>
          </w:tcPr>
          <w:p w14:paraId="263EF13F" w14:textId="77777777" w:rsidR="00DB5649" w:rsidRDefault="00000000">
            <w:pPr>
              <w:jc w:val="center"/>
              <w:rPr>
                <w:sz w:val="18"/>
                <w:szCs w:val="18"/>
              </w:rPr>
            </w:pPr>
            <w:r>
              <w:rPr>
                <w:rFonts w:ascii="宋体" w:eastAsia="宋体" w:hAnsi="宋体" w:cs="宋体"/>
                <w:sz w:val="18"/>
                <w:szCs w:val="18"/>
              </w:rPr>
              <w:t>750000</w:t>
            </w:r>
          </w:p>
        </w:tc>
        <w:tc>
          <w:tcPr>
            <w:tcW w:w="833" w:type="pct"/>
            <w:tcBorders>
              <w:top w:val="single" w:sz="6" w:space="0" w:color="000000"/>
              <w:left w:val="single" w:sz="6" w:space="0" w:color="000000"/>
            </w:tcBorders>
            <w:shd w:val="clear" w:color="auto" w:fill="auto"/>
            <w:vAlign w:val="center"/>
          </w:tcPr>
          <w:p w14:paraId="57B9D7BA" w14:textId="77777777" w:rsidR="00DB5649" w:rsidRDefault="00000000">
            <w:pPr>
              <w:jc w:val="center"/>
              <w:rPr>
                <w:sz w:val="18"/>
                <w:szCs w:val="18"/>
              </w:rPr>
            </w:pPr>
            <w:r>
              <w:rPr>
                <w:rFonts w:ascii="宋体" w:eastAsia="宋体" w:hAnsi="宋体" w:cs="宋体"/>
                <w:sz w:val="18"/>
                <w:szCs w:val="18"/>
              </w:rPr>
              <w:t>750000</w:t>
            </w:r>
          </w:p>
        </w:tc>
        <w:tc>
          <w:tcPr>
            <w:tcW w:w="833" w:type="pct"/>
            <w:tcBorders>
              <w:top w:val="single" w:sz="6" w:space="0" w:color="000000"/>
              <w:left w:val="single" w:sz="6" w:space="0" w:color="000000"/>
            </w:tcBorders>
            <w:shd w:val="clear" w:color="auto" w:fill="auto"/>
            <w:vAlign w:val="center"/>
          </w:tcPr>
          <w:p w14:paraId="0F95CC3F" w14:textId="0C92D058" w:rsidR="00DB5649" w:rsidRDefault="00B75ED1">
            <w:pPr>
              <w:jc w:val="center"/>
              <w:rPr>
                <w:rFonts w:ascii="宋体"/>
                <w:sz w:val="18"/>
                <w:szCs w:val="18"/>
              </w:rPr>
            </w:pPr>
            <w:r>
              <w:rPr>
                <w:rFonts w:ascii="宋体" w:hint="eastAsia"/>
                <w:sz w:val="18"/>
                <w:szCs w:val="18"/>
              </w:rPr>
              <w:t>0</w:t>
            </w:r>
          </w:p>
        </w:tc>
        <w:tc>
          <w:tcPr>
            <w:tcW w:w="833" w:type="pct"/>
            <w:tcBorders>
              <w:top w:val="single" w:sz="6" w:space="0" w:color="000000"/>
              <w:left w:val="single" w:sz="6" w:space="0" w:color="000000"/>
            </w:tcBorders>
            <w:shd w:val="clear" w:color="auto" w:fill="auto"/>
            <w:vAlign w:val="center"/>
          </w:tcPr>
          <w:p w14:paraId="00C93FEB" w14:textId="774F8A85" w:rsidR="00DB5649" w:rsidRDefault="00B75ED1">
            <w:pPr>
              <w:jc w:val="center"/>
              <w:rPr>
                <w:rFonts w:ascii="宋体"/>
                <w:sz w:val="18"/>
                <w:szCs w:val="18"/>
              </w:rPr>
            </w:pPr>
            <w:r>
              <w:rPr>
                <w:rFonts w:ascii="宋体" w:hint="eastAsia"/>
                <w:sz w:val="18"/>
                <w:szCs w:val="18"/>
              </w:rPr>
              <w:t>0</w:t>
            </w:r>
          </w:p>
        </w:tc>
      </w:tr>
    </w:tbl>
    <w:p w14:paraId="4919438D" w14:textId="77777777" w:rsidR="00DB5649" w:rsidRDefault="00000000">
      <w:pPr>
        <w:spacing w:line="450" w:lineRule="atLeast"/>
        <w:jc w:val="center"/>
        <w:rPr>
          <w:b/>
          <w:bCs/>
          <w:sz w:val="22"/>
          <w:szCs w:val="22"/>
        </w:rPr>
      </w:pPr>
      <w:r>
        <w:rPr>
          <w:rFonts w:ascii="宋体" w:eastAsia="宋体" w:hAnsi="宋体" w:cs="宋体"/>
          <w:b/>
          <w:bCs/>
          <w:sz w:val="22"/>
          <w:szCs w:val="22"/>
        </w:rPr>
        <w:lastRenderedPageBreak/>
        <w:t>项目资产配置</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1"/>
        <w:gridCol w:w="1191"/>
        <w:gridCol w:w="1191"/>
        <w:gridCol w:w="1191"/>
        <w:gridCol w:w="1191"/>
        <w:gridCol w:w="1191"/>
        <w:gridCol w:w="1190"/>
      </w:tblGrid>
      <w:tr w:rsidR="00DB5649" w14:paraId="5AA93B2D" w14:textId="77777777">
        <w:trPr>
          <w:trHeight w:val="600"/>
        </w:trPr>
        <w:tc>
          <w:tcPr>
            <w:tcW w:w="714" w:type="pct"/>
            <w:tcBorders>
              <w:top w:val="single" w:sz="6" w:space="0" w:color="000000"/>
              <w:left w:val="single" w:sz="6" w:space="0" w:color="000000"/>
            </w:tcBorders>
            <w:shd w:val="clear" w:color="auto" w:fill="auto"/>
            <w:vAlign w:val="center"/>
          </w:tcPr>
          <w:p w14:paraId="69414FA9" w14:textId="77777777" w:rsidR="00DB5649" w:rsidRDefault="00000000">
            <w:pPr>
              <w:jc w:val="center"/>
              <w:rPr>
                <w:sz w:val="18"/>
                <w:szCs w:val="18"/>
              </w:rPr>
            </w:pPr>
            <w:r>
              <w:rPr>
                <w:rFonts w:ascii="宋体" w:eastAsia="宋体" w:hAnsi="宋体" w:cs="宋体"/>
                <w:sz w:val="18"/>
                <w:szCs w:val="18"/>
              </w:rPr>
              <w:t>资产名称</w:t>
            </w:r>
          </w:p>
        </w:tc>
        <w:tc>
          <w:tcPr>
            <w:tcW w:w="714" w:type="pct"/>
            <w:tcBorders>
              <w:top w:val="single" w:sz="6" w:space="0" w:color="000000"/>
              <w:left w:val="single" w:sz="6" w:space="0" w:color="000000"/>
            </w:tcBorders>
            <w:shd w:val="clear" w:color="auto" w:fill="auto"/>
            <w:vAlign w:val="center"/>
          </w:tcPr>
          <w:p w14:paraId="099A05A0" w14:textId="77777777" w:rsidR="00DB5649" w:rsidRDefault="00000000">
            <w:pPr>
              <w:jc w:val="center"/>
              <w:rPr>
                <w:sz w:val="18"/>
                <w:szCs w:val="18"/>
              </w:rPr>
            </w:pPr>
            <w:r>
              <w:rPr>
                <w:rFonts w:ascii="宋体" w:eastAsia="宋体" w:hAnsi="宋体" w:cs="宋体"/>
                <w:sz w:val="18"/>
                <w:szCs w:val="18"/>
              </w:rPr>
              <w:t>资产分类</w:t>
            </w:r>
          </w:p>
        </w:tc>
        <w:tc>
          <w:tcPr>
            <w:tcW w:w="714" w:type="pct"/>
            <w:tcBorders>
              <w:top w:val="single" w:sz="6" w:space="0" w:color="000000"/>
              <w:left w:val="single" w:sz="6" w:space="0" w:color="000000"/>
            </w:tcBorders>
            <w:shd w:val="clear" w:color="auto" w:fill="auto"/>
            <w:vAlign w:val="center"/>
          </w:tcPr>
          <w:p w14:paraId="74D68EEF" w14:textId="77777777" w:rsidR="00DB5649" w:rsidRDefault="00000000">
            <w:pPr>
              <w:jc w:val="center"/>
              <w:rPr>
                <w:sz w:val="18"/>
                <w:szCs w:val="18"/>
              </w:rPr>
            </w:pPr>
            <w:r>
              <w:rPr>
                <w:rFonts w:ascii="宋体" w:eastAsia="宋体" w:hAnsi="宋体" w:cs="宋体"/>
                <w:sz w:val="18"/>
                <w:szCs w:val="18"/>
              </w:rPr>
              <w:t>资产数量</w:t>
            </w:r>
          </w:p>
        </w:tc>
        <w:tc>
          <w:tcPr>
            <w:tcW w:w="714" w:type="pct"/>
            <w:tcBorders>
              <w:top w:val="single" w:sz="6" w:space="0" w:color="000000"/>
              <w:left w:val="single" w:sz="6" w:space="0" w:color="000000"/>
            </w:tcBorders>
            <w:shd w:val="clear" w:color="auto" w:fill="auto"/>
            <w:vAlign w:val="center"/>
          </w:tcPr>
          <w:p w14:paraId="66364F6C" w14:textId="77777777" w:rsidR="00DB5649" w:rsidRDefault="00000000">
            <w:pPr>
              <w:jc w:val="center"/>
              <w:rPr>
                <w:sz w:val="18"/>
                <w:szCs w:val="18"/>
              </w:rPr>
            </w:pPr>
            <w:r>
              <w:rPr>
                <w:rFonts w:ascii="宋体" w:eastAsia="宋体" w:hAnsi="宋体" w:cs="宋体"/>
                <w:sz w:val="18"/>
                <w:szCs w:val="18"/>
              </w:rPr>
              <w:t>资产编制数</w:t>
            </w:r>
          </w:p>
        </w:tc>
        <w:tc>
          <w:tcPr>
            <w:tcW w:w="714" w:type="pct"/>
            <w:tcBorders>
              <w:top w:val="single" w:sz="6" w:space="0" w:color="000000"/>
              <w:left w:val="single" w:sz="6" w:space="0" w:color="000000"/>
            </w:tcBorders>
            <w:shd w:val="clear" w:color="auto" w:fill="auto"/>
            <w:vAlign w:val="center"/>
          </w:tcPr>
          <w:p w14:paraId="4C91D1F4" w14:textId="77777777" w:rsidR="00DB5649" w:rsidRDefault="00000000">
            <w:pPr>
              <w:jc w:val="center"/>
              <w:rPr>
                <w:sz w:val="18"/>
                <w:szCs w:val="18"/>
              </w:rPr>
            </w:pPr>
            <w:r>
              <w:rPr>
                <w:rFonts w:ascii="宋体" w:eastAsia="宋体" w:hAnsi="宋体" w:cs="宋体"/>
                <w:sz w:val="18"/>
                <w:szCs w:val="18"/>
              </w:rPr>
              <w:t>资产申请数</w:t>
            </w:r>
          </w:p>
        </w:tc>
        <w:tc>
          <w:tcPr>
            <w:tcW w:w="714" w:type="pct"/>
            <w:tcBorders>
              <w:top w:val="single" w:sz="6" w:space="0" w:color="000000"/>
              <w:left w:val="single" w:sz="6" w:space="0" w:color="000000"/>
            </w:tcBorders>
            <w:shd w:val="clear" w:color="auto" w:fill="auto"/>
            <w:vAlign w:val="center"/>
          </w:tcPr>
          <w:p w14:paraId="113050D0" w14:textId="77777777" w:rsidR="00DB5649" w:rsidRDefault="00000000">
            <w:pPr>
              <w:jc w:val="center"/>
              <w:rPr>
                <w:sz w:val="18"/>
                <w:szCs w:val="18"/>
              </w:rPr>
            </w:pPr>
            <w:r>
              <w:rPr>
                <w:rFonts w:ascii="宋体" w:eastAsia="宋体" w:hAnsi="宋体" w:cs="宋体"/>
                <w:sz w:val="18"/>
                <w:szCs w:val="18"/>
              </w:rPr>
              <w:t>单价</w:t>
            </w:r>
          </w:p>
        </w:tc>
        <w:tc>
          <w:tcPr>
            <w:tcW w:w="714" w:type="pct"/>
            <w:tcBorders>
              <w:top w:val="single" w:sz="6" w:space="0" w:color="000000"/>
              <w:left w:val="single" w:sz="6" w:space="0" w:color="000000"/>
            </w:tcBorders>
            <w:shd w:val="clear" w:color="auto" w:fill="auto"/>
            <w:vAlign w:val="center"/>
          </w:tcPr>
          <w:p w14:paraId="059906DF" w14:textId="77777777" w:rsidR="00DB5649" w:rsidRDefault="00000000">
            <w:pPr>
              <w:jc w:val="center"/>
              <w:rPr>
                <w:sz w:val="18"/>
                <w:szCs w:val="18"/>
              </w:rPr>
            </w:pPr>
            <w:r>
              <w:rPr>
                <w:rFonts w:ascii="宋体" w:eastAsia="宋体" w:hAnsi="宋体" w:cs="宋体"/>
                <w:sz w:val="18"/>
                <w:szCs w:val="18"/>
              </w:rPr>
              <w:t>总金额</w:t>
            </w:r>
          </w:p>
        </w:tc>
      </w:tr>
    </w:tbl>
    <w:p w14:paraId="295026F5" w14:textId="77777777" w:rsidR="00DB5649" w:rsidRDefault="00000000">
      <w:pPr>
        <w:spacing w:line="450" w:lineRule="atLeast"/>
        <w:jc w:val="center"/>
        <w:rPr>
          <w:b/>
          <w:bCs/>
          <w:sz w:val="22"/>
          <w:szCs w:val="22"/>
        </w:rPr>
      </w:pPr>
      <w:r>
        <w:rPr>
          <w:rFonts w:ascii="宋体" w:eastAsia="宋体" w:hAnsi="宋体" w:cs="宋体"/>
          <w:b/>
          <w:bCs/>
          <w:sz w:val="22"/>
          <w:szCs w:val="22"/>
        </w:rPr>
        <w:t>项目存量资产</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68"/>
        <w:gridCol w:w="4168"/>
      </w:tblGrid>
      <w:tr w:rsidR="00DB5649" w14:paraId="4D4FB583" w14:textId="77777777">
        <w:trPr>
          <w:trHeight w:val="600"/>
        </w:trPr>
        <w:tc>
          <w:tcPr>
            <w:tcW w:w="2500" w:type="pct"/>
            <w:tcBorders>
              <w:top w:val="single" w:sz="6" w:space="0" w:color="000000"/>
              <w:left w:val="single" w:sz="6" w:space="0" w:color="000000"/>
            </w:tcBorders>
            <w:shd w:val="clear" w:color="auto" w:fill="auto"/>
            <w:vAlign w:val="center"/>
          </w:tcPr>
          <w:p w14:paraId="02F35747" w14:textId="77777777" w:rsidR="00DB5649" w:rsidRDefault="00000000">
            <w:pPr>
              <w:jc w:val="center"/>
              <w:rPr>
                <w:sz w:val="18"/>
                <w:szCs w:val="18"/>
              </w:rPr>
            </w:pPr>
            <w:r>
              <w:rPr>
                <w:rFonts w:ascii="宋体" w:eastAsia="宋体" w:hAnsi="宋体" w:cs="宋体"/>
                <w:sz w:val="18"/>
                <w:szCs w:val="18"/>
              </w:rPr>
              <w:t>资产分类</w:t>
            </w:r>
          </w:p>
        </w:tc>
        <w:tc>
          <w:tcPr>
            <w:tcW w:w="2500" w:type="pct"/>
            <w:tcBorders>
              <w:top w:val="single" w:sz="6" w:space="0" w:color="000000"/>
              <w:left w:val="single" w:sz="6" w:space="0" w:color="000000"/>
            </w:tcBorders>
            <w:shd w:val="clear" w:color="auto" w:fill="auto"/>
            <w:vAlign w:val="center"/>
          </w:tcPr>
          <w:p w14:paraId="4C680334" w14:textId="77777777" w:rsidR="00DB5649" w:rsidRDefault="00000000">
            <w:pPr>
              <w:jc w:val="center"/>
              <w:rPr>
                <w:sz w:val="18"/>
                <w:szCs w:val="18"/>
              </w:rPr>
            </w:pPr>
            <w:r>
              <w:rPr>
                <w:rFonts w:ascii="宋体" w:eastAsia="宋体" w:hAnsi="宋体" w:cs="宋体"/>
                <w:sz w:val="18"/>
                <w:szCs w:val="18"/>
              </w:rPr>
              <w:t>资产代码</w:t>
            </w:r>
          </w:p>
        </w:tc>
      </w:tr>
    </w:tbl>
    <w:p w14:paraId="05F34859" w14:textId="77777777" w:rsidR="00DB5649" w:rsidRDefault="00000000">
      <w:pPr>
        <w:spacing w:line="450" w:lineRule="atLeast"/>
        <w:jc w:val="center"/>
        <w:rPr>
          <w:b/>
          <w:bCs/>
          <w:sz w:val="22"/>
          <w:szCs w:val="22"/>
        </w:rPr>
      </w:pPr>
      <w:r>
        <w:rPr>
          <w:rFonts w:ascii="宋体" w:eastAsia="宋体" w:hAnsi="宋体" w:cs="宋体"/>
          <w:b/>
          <w:bCs/>
          <w:sz w:val="22"/>
          <w:szCs w:val="22"/>
        </w:rPr>
        <w:t>项目绩效目标</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67"/>
        <w:gridCol w:w="6669"/>
      </w:tblGrid>
      <w:tr w:rsidR="00DB5649" w14:paraId="7E3329FC" w14:textId="77777777">
        <w:trPr>
          <w:trHeight w:val="1800"/>
        </w:trPr>
        <w:tc>
          <w:tcPr>
            <w:tcW w:w="1000" w:type="pct"/>
            <w:tcBorders>
              <w:top w:val="single" w:sz="6" w:space="0" w:color="000000"/>
              <w:left w:val="single" w:sz="6" w:space="0" w:color="000000"/>
            </w:tcBorders>
            <w:shd w:val="clear" w:color="auto" w:fill="auto"/>
            <w:vAlign w:val="center"/>
          </w:tcPr>
          <w:p w14:paraId="612B2511" w14:textId="77777777" w:rsidR="00DB5649" w:rsidRDefault="00000000">
            <w:pPr>
              <w:jc w:val="center"/>
              <w:rPr>
                <w:sz w:val="18"/>
                <w:szCs w:val="18"/>
              </w:rPr>
            </w:pPr>
            <w:r>
              <w:rPr>
                <w:rFonts w:ascii="宋体" w:eastAsia="宋体" w:hAnsi="宋体" w:cs="宋体"/>
                <w:sz w:val="18"/>
                <w:szCs w:val="18"/>
              </w:rPr>
              <w:t>年度目标</w:t>
            </w:r>
          </w:p>
        </w:tc>
        <w:tc>
          <w:tcPr>
            <w:tcW w:w="4000" w:type="pct"/>
            <w:tcBorders>
              <w:top w:val="single" w:sz="6" w:space="0" w:color="000000"/>
              <w:left w:val="single" w:sz="6" w:space="0" w:color="000000"/>
            </w:tcBorders>
            <w:shd w:val="clear" w:color="auto" w:fill="auto"/>
            <w:vAlign w:val="center"/>
          </w:tcPr>
          <w:p w14:paraId="0C0343EF" w14:textId="4EEFC4AD" w:rsidR="00C5328C" w:rsidRPr="00BB6666" w:rsidRDefault="00C5328C" w:rsidP="00F42D91">
            <w:pPr>
              <w:spacing w:line="276" w:lineRule="auto"/>
              <w:ind w:firstLineChars="200" w:firstLine="360"/>
              <w:rPr>
                <w:sz w:val="18"/>
                <w:szCs w:val="18"/>
              </w:rPr>
            </w:pPr>
            <w:r>
              <w:rPr>
                <w:rFonts w:ascii="宋体" w:hint="eastAsia"/>
                <w:sz w:val="18"/>
                <w:szCs w:val="18"/>
              </w:rPr>
              <w:t>完成2</w:t>
            </w:r>
            <w:r>
              <w:rPr>
                <w:rFonts w:ascii="宋体"/>
                <w:sz w:val="18"/>
                <w:szCs w:val="18"/>
              </w:rPr>
              <w:t>023</w:t>
            </w:r>
            <w:r>
              <w:rPr>
                <w:rFonts w:ascii="宋体" w:hint="eastAsia"/>
                <w:sz w:val="18"/>
                <w:szCs w:val="18"/>
              </w:rPr>
              <w:t>年度</w:t>
            </w:r>
            <w:r>
              <w:rPr>
                <w:rFonts w:ascii="宋体" w:eastAsia="宋体" w:hAnsi="宋体" w:cs="宋体"/>
                <w:sz w:val="18"/>
                <w:szCs w:val="18"/>
              </w:rPr>
              <w:t>园地、林地、草地分等定级工作</w:t>
            </w:r>
            <w:r>
              <w:rPr>
                <w:rFonts w:ascii="宋体" w:hint="eastAsia"/>
                <w:sz w:val="18"/>
                <w:szCs w:val="18"/>
              </w:rPr>
              <w:t>，包括：</w:t>
            </w:r>
            <w:r w:rsidRPr="00BB6666">
              <w:rPr>
                <w:rFonts w:hint="eastAsia"/>
                <w:sz w:val="18"/>
                <w:szCs w:val="18"/>
              </w:rPr>
              <w:t>（</w:t>
            </w:r>
            <w:r w:rsidRPr="00BB6666">
              <w:rPr>
                <w:sz w:val="18"/>
                <w:szCs w:val="18"/>
              </w:rPr>
              <w:t>1</w:t>
            </w:r>
            <w:r w:rsidRPr="00BB6666">
              <w:rPr>
                <w:rFonts w:hint="eastAsia"/>
                <w:sz w:val="18"/>
                <w:szCs w:val="18"/>
              </w:rPr>
              <w:t>）基础性工作，包括主要包括全市实施方案编写、外部资料（数据）收集、技术培训、作业指导、公告与通告的制作与发布、质量检查、成果编制整理等。</w:t>
            </w:r>
          </w:p>
          <w:p w14:paraId="1AE921B8" w14:textId="76AEFA35" w:rsidR="00C5328C" w:rsidRPr="00BB6666" w:rsidRDefault="00C5328C" w:rsidP="00F42D91">
            <w:pPr>
              <w:spacing w:line="276" w:lineRule="auto"/>
              <w:ind w:firstLineChars="200" w:firstLine="360"/>
              <w:rPr>
                <w:sz w:val="18"/>
                <w:szCs w:val="18"/>
              </w:rPr>
            </w:pPr>
            <w:r w:rsidRPr="00BB6666">
              <w:rPr>
                <w:rFonts w:hint="eastAsia"/>
                <w:sz w:val="18"/>
                <w:szCs w:val="18"/>
              </w:rPr>
              <w:t>（2）开展园地、林地、草地定级工作。</w:t>
            </w:r>
            <w:r w:rsidRPr="00BB6666">
              <w:rPr>
                <w:sz w:val="18"/>
                <w:szCs w:val="18"/>
              </w:rPr>
              <w:t>在分等成果基础上，</w:t>
            </w:r>
            <w:r w:rsidRPr="00BB6666">
              <w:rPr>
                <w:rFonts w:hint="eastAsia"/>
                <w:sz w:val="18"/>
                <w:szCs w:val="18"/>
              </w:rPr>
              <w:t>组织开展园地、林地、草地级别评价工作，包括确定定级分区、划定定级单元、建立定级指标体系</w:t>
            </w:r>
            <w:r w:rsidR="005304BD" w:rsidRPr="00BB6666">
              <w:rPr>
                <w:rFonts w:hint="eastAsia"/>
                <w:sz w:val="18"/>
                <w:szCs w:val="18"/>
              </w:rPr>
              <w:t>、级别初步划分、定级结果校验与调整5项工作，</w:t>
            </w:r>
            <w:r w:rsidRPr="00BB6666">
              <w:rPr>
                <w:rFonts w:hint="eastAsia"/>
                <w:sz w:val="18"/>
                <w:szCs w:val="18"/>
              </w:rPr>
              <w:t>形成初步定级成果并上报省自然资源厅</w:t>
            </w:r>
            <w:r w:rsidR="005304BD" w:rsidRPr="00BB6666">
              <w:rPr>
                <w:rFonts w:hint="eastAsia"/>
                <w:sz w:val="18"/>
                <w:szCs w:val="18"/>
              </w:rPr>
              <w:t>。</w:t>
            </w:r>
          </w:p>
          <w:p w14:paraId="7D819E5C" w14:textId="77777777" w:rsidR="00DB5649" w:rsidRPr="00BB6666" w:rsidRDefault="005304BD" w:rsidP="00F42D91">
            <w:pPr>
              <w:spacing w:line="276" w:lineRule="auto"/>
              <w:ind w:firstLineChars="200" w:firstLine="360"/>
              <w:rPr>
                <w:sz w:val="18"/>
                <w:szCs w:val="18"/>
              </w:rPr>
            </w:pPr>
            <w:r w:rsidRPr="00BB6666">
              <w:rPr>
                <w:rFonts w:hint="eastAsia"/>
                <w:sz w:val="18"/>
                <w:szCs w:val="18"/>
              </w:rPr>
              <w:t>（3）数据库建设，根据省级统一制定湖南省园地、林地、草地分等定级数据库建设和成果汇交技术方案。按照全省统一的技术标准，市局组织开展园地、林地、草地定级数据库建设，由技术单位负责，市局配合，按照数据库建库要求，建立园地、林地和草地等别数据库，编制试点文字成果、数据表格成果、图件成果，按要求完成数据汇交等相关工作。</w:t>
            </w:r>
          </w:p>
          <w:p w14:paraId="4F39F9DB" w14:textId="0A2F8A52" w:rsidR="005304BD" w:rsidRPr="00BB6666" w:rsidRDefault="005304BD" w:rsidP="00F42D91">
            <w:pPr>
              <w:spacing w:line="276" w:lineRule="auto"/>
              <w:ind w:firstLineChars="200" w:firstLine="360"/>
              <w:rPr>
                <w:sz w:val="18"/>
                <w:szCs w:val="18"/>
              </w:rPr>
            </w:pPr>
            <w:r w:rsidRPr="00BB6666">
              <w:rPr>
                <w:rFonts w:hint="eastAsia"/>
                <w:sz w:val="18"/>
                <w:szCs w:val="18"/>
              </w:rPr>
              <w:t>（4）总结工作经验，形成总结分析报告</w:t>
            </w:r>
            <w:r w:rsidR="00BB6666">
              <w:rPr>
                <w:rFonts w:hint="eastAsia"/>
                <w:sz w:val="18"/>
                <w:szCs w:val="18"/>
              </w:rPr>
              <w:t>。</w:t>
            </w:r>
            <w:r w:rsidRPr="00BB6666">
              <w:rPr>
                <w:rFonts w:hint="eastAsia"/>
                <w:sz w:val="18"/>
                <w:szCs w:val="18"/>
              </w:rPr>
              <w:t>结合我市工作情况，对工作组织、技术路线、数据处理、外业补充调查、数据建库等进行经验总结，形成我市园地、林地、草地分等试点总结分析报告。</w:t>
            </w:r>
          </w:p>
        </w:tc>
      </w:tr>
    </w:tbl>
    <w:p w14:paraId="433ED27B" w14:textId="77777777" w:rsidR="00C5328C" w:rsidRDefault="00C5328C" w:rsidP="00C5328C">
      <w:pPr>
        <w:spacing w:line="450" w:lineRule="atLeast"/>
        <w:jc w:val="center"/>
        <w:rPr>
          <w:b/>
          <w:bCs/>
          <w:sz w:val="22"/>
          <w:szCs w:val="22"/>
        </w:rPr>
      </w:pPr>
      <w:r>
        <w:rPr>
          <w:rFonts w:ascii="宋体" w:eastAsia="宋体" w:hAnsi="宋体" w:cs="宋体"/>
          <w:b/>
          <w:bCs/>
          <w:sz w:val="22"/>
          <w:szCs w:val="22"/>
        </w:rPr>
        <w:t>项目绩效指标</w:t>
      </w:r>
    </w:p>
    <w:tbl>
      <w:tblPr>
        <w:tblW w:w="5000" w:type="pct"/>
        <w:tblBorders>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25"/>
        <w:gridCol w:w="925"/>
        <w:gridCol w:w="925"/>
        <w:gridCol w:w="640"/>
        <w:gridCol w:w="1701"/>
        <w:gridCol w:w="1559"/>
        <w:gridCol w:w="565"/>
        <w:gridCol w:w="709"/>
        <w:gridCol w:w="387"/>
      </w:tblGrid>
      <w:tr w:rsidR="00C5328C" w14:paraId="781A52DD" w14:textId="77777777" w:rsidTr="006C61A6">
        <w:trPr>
          <w:trHeight w:val="600"/>
        </w:trPr>
        <w:tc>
          <w:tcPr>
            <w:tcW w:w="5000" w:type="pct"/>
            <w:gridSpan w:val="9"/>
            <w:tcBorders>
              <w:top w:val="single" w:sz="6" w:space="0" w:color="000000"/>
              <w:left w:val="single" w:sz="6" w:space="0" w:color="000000"/>
            </w:tcBorders>
            <w:shd w:val="clear" w:color="auto" w:fill="auto"/>
            <w:vAlign w:val="center"/>
          </w:tcPr>
          <w:p w14:paraId="5C1DA39B" w14:textId="77777777" w:rsidR="00C5328C" w:rsidRDefault="00C5328C" w:rsidP="006C61A6">
            <w:pPr>
              <w:jc w:val="center"/>
              <w:rPr>
                <w:sz w:val="18"/>
                <w:szCs w:val="18"/>
              </w:rPr>
            </w:pPr>
            <w:r>
              <w:rPr>
                <w:rFonts w:ascii="宋体" w:eastAsia="宋体" w:hAnsi="宋体" w:cs="宋体"/>
                <w:sz w:val="18"/>
                <w:szCs w:val="18"/>
              </w:rPr>
              <w:t>分解指标</w:t>
            </w:r>
          </w:p>
        </w:tc>
      </w:tr>
      <w:tr w:rsidR="00C5328C" w14:paraId="3B59C4B9" w14:textId="77777777" w:rsidTr="006C61A6">
        <w:trPr>
          <w:trHeight w:val="600"/>
        </w:trPr>
        <w:tc>
          <w:tcPr>
            <w:tcW w:w="555" w:type="pct"/>
            <w:tcBorders>
              <w:top w:val="single" w:sz="6" w:space="0" w:color="000000"/>
              <w:left w:val="single" w:sz="6" w:space="0" w:color="000000"/>
            </w:tcBorders>
            <w:shd w:val="clear" w:color="auto" w:fill="auto"/>
            <w:vAlign w:val="center"/>
          </w:tcPr>
          <w:p w14:paraId="24E9D528" w14:textId="77777777" w:rsidR="00C5328C" w:rsidRDefault="00C5328C" w:rsidP="006C61A6">
            <w:pPr>
              <w:jc w:val="center"/>
              <w:rPr>
                <w:sz w:val="18"/>
                <w:szCs w:val="18"/>
              </w:rPr>
            </w:pPr>
            <w:r>
              <w:rPr>
                <w:rFonts w:ascii="宋体" w:eastAsia="宋体" w:hAnsi="宋体" w:cs="宋体"/>
                <w:sz w:val="18"/>
                <w:szCs w:val="18"/>
              </w:rPr>
              <w:t>一级指标</w:t>
            </w:r>
          </w:p>
        </w:tc>
        <w:tc>
          <w:tcPr>
            <w:tcW w:w="555" w:type="pct"/>
            <w:tcBorders>
              <w:top w:val="single" w:sz="6" w:space="0" w:color="000000"/>
              <w:left w:val="single" w:sz="6" w:space="0" w:color="000000"/>
            </w:tcBorders>
            <w:shd w:val="clear" w:color="auto" w:fill="auto"/>
            <w:vAlign w:val="center"/>
          </w:tcPr>
          <w:p w14:paraId="39A33686" w14:textId="77777777" w:rsidR="00C5328C" w:rsidRDefault="00C5328C" w:rsidP="006C61A6">
            <w:pPr>
              <w:jc w:val="center"/>
              <w:rPr>
                <w:sz w:val="18"/>
                <w:szCs w:val="18"/>
              </w:rPr>
            </w:pPr>
            <w:r>
              <w:rPr>
                <w:rFonts w:ascii="宋体" w:eastAsia="宋体" w:hAnsi="宋体" w:cs="宋体"/>
                <w:sz w:val="18"/>
                <w:szCs w:val="18"/>
              </w:rPr>
              <w:t>二级指标</w:t>
            </w:r>
          </w:p>
        </w:tc>
        <w:tc>
          <w:tcPr>
            <w:tcW w:w="555" w:type="pct"/>
            <w:tcBorders>
              <w:top w:val="single" w:sz="6" w:space="0" w:color="000000"/>
              <w:left w:val="single" w:sz="6" w:space="0" w:color="000000"/>
            </w:tcBorders>
            <w:shd w:val="clear" w:color="auto" w:fill="auto"/>
            <w:vAlign w:val="center"/>
          </w:tcPr>
          <w:p w14:paraId="456F8819" w14:textId="77777777" w:rsidR="00C5328C" w:rsidRDefault="00C5328C" w:rsidP="006C61A6">
            <w:pPr>
              <w:jc w:val="center"/>
              <w:rPr>
                <w:sz w:val="18"/>
                <w:szCs w:val="18"/>
              </w:rPr>
            </w:pPr>
            <w:r>
              <w:rPr>
                <w:rFonts w:ascii="宋体" w:eastAsia="宋体" w:hAnsi="宋体" w:cs="宋体"/>
                <w:sz w:val="18"/>
                <w:szCs w:val="18"/>
              </w:rPr>
              <w:t>三级指标</w:t>
            </w:r>
          </w:p>
        </w:tc>
        <w:tc>
          <w:tcPr>
            <w:tcW w:w="384" w:type="pct"/>
            <w:tcBorders>
              <w:top w:val="single" w:sz="6" w:space="0" w:color="000000"/>
              <w:left w:val="single" w:sz="6" w:space="0" w:color="000000"/>
              <w:bottom w:val="single" w:sz="4" w:space="0" w:color="auto"/>
            </w:tcBorders>
            <w:shd w:val="clear" w:color="auto" w:fill="auto"/>
            <w:vAlign w:val="center"/>
          </w:tcPr>
          <w:p w14:paraId="62C5039E" w14:textId="77777777" w:rsidR="00C5328C" w:rsidRDefault="00C5328C" w:rsidP="006C61A6">
            <w:pPr>
              <w:jc w:val="center"/>
              <w:rPr>
                <w:sz w:val="18"/>
                <w:szCs w:val="18"/>
              </w:rPr>
            </w:pPr>
            <w:r>
              <w:rPr>
                <w:rFonts w:ascii="宋体" w:eastAsia="宋体" w:hAnsi="宋体" w:cs="宋体"/>
                <w:sz w:val="18"/>
                <w:szCs w:val="18"/>
              </w:rPr>
              <w:t>指标值</w:t>
            </w:r>
          </w:p>
        </w:tc>
        <w:tc>
          <w:tcPr>
            <w:tcW w:w="1020" w:type="pct"/>
            <w:tcBorders>
              <w:top w:val="single" w:sz="6" w:space="0" w:color="000000"/>
              <w:left w:val="single" w:sz="6" w:space="0" w:color="000000"/>
              <w:bottom w:val="single" w:sz="4" w:space="0" w:color="auto"/>
            </w:tcBorders>
            <w:shd w:val="clear" w:color="auto" w:fill="auto"/>
            <w:vAlign w:val="center"/>
          </w:tcPr>
          <w:p w14:paraId="3B28AAC0" w14:textId="77777777" w:rsidR="00C5328C" w:rsidRDefault="00C5328C" w:rsidP="006C61A6">
            <w:pPr>
              <w:jc w:val="center"/>
              <w:rPr>
                <w:sz w:val="18"/>
                <w:szCs w:val="18"/>
              </w:rPr>
            </w:pPr>
            <w:r>
              <w:rPr>
                <w:rFonts w:ascii="宋体" w:eastAsia="宋体" w:hAnsi="宋体" w:cs="宋体"/>
                <w:sz w:val="18"/>
                <w:szCs w:val="18"/>
              </w:rPr>
              <w:t>指标值内容</w:t>
            </w:r>
          </w:p>
        </w:tc>
        <w:tc>
          <w:tcPr>
            <w:tcW w:w="935" w:type="pct"/>
            <w:tcBorders>
              <w:top w:val="single" w:sz="6" w:space="0" w:color="000000"/>
              <w:left w:val="single" w:sz="6" w:space="0" w:color="000000"/>
              <w:bottom w:val="single" w:sz="4" w:space="0" w:color="auto"/>
            </w:tcBorders>
            <w:shd w:val="clear" w:color="auto" w:fill="auto"/>
            <w:vAlign w:val="center"/>
          </w:tcPr>
          <w:p w14:paraId="222B663D" w14:textId="77777777" w:rsidR="00C5328C" w:rsidRDefault="00C5328C" w:rsidP="006C61A6">
            <w:pPr>
              <w:jc w:val="center"/>
              <w:rPr>
                <w:sz w:val="18"/>
                <w:szCs w:val="18"/>
              </w:rPr>
            </w:pPr>
            <w:r>
              <w:rPr>
                <w:rFonts w:ascii="宋体" w:eastAsia="宋体" w:hAnsi="宋体" w:cs="宋体"/>
                <w:sz w:val="18"/>
                <w:szCs w:val="18"/>
              </w:rPr>
              <w:t>评（扣分标准）</w:t>
            </w:r>
          </w:p>
        </w:tc>
        <w:tc>
          <w:tcPr>
            <w:tcW w:w="339" w:type="pct"/>
            <w:tcBorders>
              <w:top w:val="single" w:sz="6" w:space="0" w:color="000000"/>
              <w:left w:val="single" w:sz="6" w:space="0" w:color="000000"/>
              <w:bottom w:val="single" w:sz="4" w:space="0" w:color="auto"/>
            </w:tcBorders>
            <w:shd w:val="clear" w:color="auto" w:fill="auto"/>
            <w:vAlign w:val="center"/>
          </w:tcPr>
          <w:p w14:paraId="75FDE782" w14:textId="77777777" w:rsidR="00C5328C" w:rsidRDefault="00C5328C" w:rsidP="006C61A6">
            <w:pPr>
              <w:jc w:val="center"/>
              <w:rPr>
                <w:sz w:val="18"/>
                <w:szCs w:val="18"/>
              </w:rPr>
            </w:pPr>
            <w:r>
              <w:rPr>
                <w:rFonts w:ascii="宋体" w:eastAsia="宋体" w:hAnsi="宋体" w:cs="宋体"/>
                <w:sz w:val="18"/>
                <w:szCs w:val="18"/>
              </w:rPr>
              <w:t>度量单位</w:t>
            </w:r>
          </w:p>
        </w:tc>
        <w:tc>
          <w:tcPr>
            <w:tcW w:w="425" w:type="pct"/>
            <w:tcBorders>
              <w:top w:val="single" w:sz="6" w:space="0" w:color="000000"/>
              <w:left w:val="single" w:sz="6" w:space="0" w:color="000000"/>
              <w:bottom w:val="single" w:sz="4" w:space="0" w:color="auto"/>
            </w:tcBorders>
            <w:shd w:val="clear" w:color="auto" w:fill="auto"/>
            <w:vAlign w:val="center"/>
          </w:tcPr>
          <w:p w14:paraId="28A74CA8" w14:textId="77777777" w:rsidR="00C5328C" w:rsidRDefault="00C5328C" w:rsidP="006C61A6">
            <w:pPr>
              <w:jc w:val="center"/>
              <w:rPr>
                <w:sz w:val="18"/>
                <w:szCs w:val="18"/>
              </w:rPr>
            </w:pPr>
            <w:r>
              <w:rPr>
                <w:rFonts w:ascii="宋体" w:eastAsia="宋体" w:hAnsi="宋体" w:cs="宋体"/>
                <w:sz w:val="18"/>
                <w:szCs w:val="18"/>
              </w:rPr>
              <w:t>指标值类型</w:t>
            </w:r>
          </w:p>
        </w:tc>
        <w:tc>
          <w:tcPr>
            <w:tcW w:w="232" w:type="pct"/>
            <w:tcBorders>
              <w:top w:val="single" w:sz="6" w:space="0" w:color="000000"/>
              <w:left w:val="single" w:sz="6" w:space="0" w:color="000000"/>
            </w:tcBorders>
            <w:shd w:val="clear" w:color="auto" w:fill="auto"/>
            <w:vAlign w:val="center"/>
          </w:tcPr>
          <w:p w14:paraId="35348832" w14:textId="77777777" w:rsidR="00C5328C" w:rsidRDefault="00C5328C" w:rsidP="006C61A6">
            <w:pPr>
              <w:jc w:val="center"/>
              <w:rPr>
                <w:sz w:val="18"/>
                <w:szCs w:val="18"/>
              </w:rPr>
            </w:pPr>
            <w:r>
              <w:rPr>
                <w:rFonts w:ascii="宋体" w:eastAsia="宋体" w:hAnsi="宋体" w:cs="宋体"/>
                <w:sz w:val="18"/>
                <w:szCs w:val="18"/>
              </w:rPr>
              <w:t>备注</w:t>
            </w:r>
          </w:p>
        </w:tc>
      </w:tr>
      <w:tr w:rsidR="00C5328C" w14:paraId="3E4677AD" w14:textId="77777777" w:rsidTr="006C61A6">
        <w:trPr>
          <w:trHeight w:val="551"/>
        </w:trPr>
        <w:tc>
          <w:tcPr>
            <w:tcW w:w="555" w:type="pct"/>
            <w:vMerge w:val="restart"/>
            <w:tcBorders>
              <w:top w:val="single" w:sz="6" w:space="0" w:color="000000"/>
              <w:left w:val="single" w:sz="6" w:space="0" w:color="000000"/>
            </w:tcBorders>
            <w:shd w:val="clear" w:color="auto" w:fill="auto"/>
            <w:vAlign w:val="center"/>
          </w:tcPr>
          <w:p w14:paraId="7DDCCFE2" w14:textId="77777777" w:rsidR="00C5328C" w:rsidRDefault="00C5328C" w:rsidP="006C61A6">
            <w:pPr>
              <w:jc w:val="center"/>
              <w:rPr>
                <w:sz w:val="18"/>
                <w:szCs w:val="18"/>
              </w:rPr>
            </w:pPr>
            <w:r>
              <w:rPr>
                <w:rFonts w:ascii="宋体" w:eastAsia="宋体" w:hAnsi="宋体" w:cs="宋体"/>
                <w:sz w:val="18"/>
                <w:szCs w:val="18"/>
              </w:rPr>
              <w:t>成本指标</w:t>
            </w:r>
          </w:p>
        </w:tc>
        <w:tc>
          <w:tcPr>
            <w:tcW w:w="555" w:type="pct"/>
            <w:vMerge w:val="restart"/>
            <w:tcBorders>
              <w:top w:val="single" w:sz="6" w:space="0" w:color="000000"/>
              <w:left w:val="single" w:sz="6" w:space="0" w:color="000000"/>
            </w:tcBorders>
            <w:shd w:val="clear" w:color="auto" w:fill="auto"/>
            <w:vAlign w:val="center"/>
          </w:tcPr>
          <w:p w14:paraId="1B2019C6" w14:textId="77777777" w:rsidR="00C5328C" w:rsidRDefault="00C5328C" w:rsidP="006C61A6">
            <w:pPr>
              <w:jc w:val="center"/>
              <w:rPr>
                <w:sz w:val="18"/>
                <w:szCs w:val="18"/>
              </w:rPr>
            </w:pPr>
            <w:r>
              <w:rPr>
                <w:rFonts w:ascii="宋体" w:eastAsia="宋体" w:hAnsi="宋体" w:cs="宋体"/>
                <w:sz w:val="18"/>
                <w:szCs w:val="18"/>
              </w:rPr>
              <w:t>经济成本指标</w:t>
            </w:r>
          </w:p>
        </w:tc>
        <w:tc>
          <w:tcPr>
            <w:tcW w:w="555" w:type="pct"/>
            <w:tcBorders>
              <w:top w:val="single" w:sz="6" w:space="0" w:color="000000"/>
              <w:left w:val="single" w:sz="6" w:space="0" w:color="000000"/>
              <w:right w:val="single" w:sz="4" w:space="0" w:color="auto"/>
            </w:tcBorders>
            <w:shd w:val="clear" w:color="auto" w:fill="auto"/>
            <w:vAlign w:val="center"/>
          </w:tcPr>
          <w:p w14:paraId="39898065" w14:textId="77777777" w:rsidR="00C5328C" w:rsidRPr="00D6155E" w:rsidRDefault="00C5328C" w:rsidP="006C61A6">
            <w:pPr>
              <w:jc w:val="center"/>
              <w:rPr>
                <w:rFonts w:ascii="宋体"/>
                <w:sz w:val="15"/>
                <w:szCs w:val="15"/>
              </w:rPr>
            </w:pPr>
            <w:r w:rsidRPr="00D6155E">
              <w:rPr>
                <w:rFonts w:ascii="宋体" w:hint="eastAsia"/>
                <w:sz w:val="15"/>
                <w:szCs w:val="15"/>
              </w:rPr>
              <w:t>项目总成本合理性</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6B0F76C2" w14:textId="77777777" w:rsidR="00C5328C" w:rsidRPr="00D6155E" w:rsidRDefault="00C5328C" w:rsidP="006C61A6">
            <w:pPr>
              <w:jc w:val="center"/>
              <w:rPr>
                <w:rFonts w:ascii="宋体"/>
                <w:sz w:val="15"/>
                <w:szCs w:val="15"/>
              </w:rPr>
            </w:pPr>
            <w:r>
              <w:rPr>
                <w:rFonts w:ascii="宋体"/>
                <w:sz w:val="15"/>
                <w:szCs w:val="15"/>
              </w:rPr>
              <w:t>5</w:t>
            </w:r>
          </w:p>
        </w:tc>
        <w:tc>
          <w:tcPr>
            <w:tcW w:w="1020" w:type="pct"/>
            <w:tcBorders>
              <w:top w:val="single" w:sz="4" w:space="0" w:color="auto"/>
              <w:left w:val="single" w:sz="4" w:space="0" w:color="auto"/>
              <w:bottom w:val="single" w:sz="4" w:space="0" w:color="auto"/>
              <w:right w:val="single" w:sz="4" w:space="0" w:color="auto"/>
            </w:tcBorders>
            <w:shd w:val="clear" w:color="auto" w:fill="auto"/>
            <w:vAlign w:val="center"/>
          </w:tcPr>
          <w:p w14:paraId="4B4BE909" w14:textId="77777777" w:rsidR="00C5328C" w:rsidRPr="00D6155E" w:rsidRDefault="00C5328C" w:rsidP="006C61A6">
            <w:pPr>
              <w:jc w:val="center"/>
              <w:rPr>
                <w:rFonts w:ascii="宋体"/>
                <w:sz w:val="15"/>
                <w:szCs w:val="15"/>
              </w:rPr>
            </w:pPr>
            <w:r>
              <w:rPr>
                <w:rFonts w:ascii="宋体" w:hint="eastAsia"/>
                <w:sz w:val="15"/>
                <w:szCs w:val="15"/>
              </w:rPr>
              <w:t>项目预算编制是否经过科学论证，有明确标准，资金额度与年度目标是否相适应</w:t>
            </w:r>
            <w:r w:rsidRPr="00D6155E">
              <w:rPr>
                <w:rFonts w:ascii="宋体" w:hint="eastAsia"/>
                <w:sz w:val="15"/>
                <w:szCs w:val="15"/>
              </w:rPr>
              <w:t>。</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3A37E226" w14:textId="77777777" w:rsidR="00C5328C" w:rsidRDefault="00C5328C" w:rsidP="006C61A6">
            <w:pPr>
              <w:rPr>
                <w:rFonts w:ascii="宋体"/>
                <w:sz w:val="15"/>
                <w:szCs w:val="15"/>
              </w:rPr>
            </w:pPr>
            <w:r>
              <w:rPr>
                <w:rFonts w:ascii="宋体" w:hint="eastAsia"/>
                <w:sz w:val="15"/>
                <w:szCs w:val="15"/>
              </w:rPr>
              <w:t>（1）预算编制经过科学论证，专家评审；</w:t>
            </w:r>
          </w:p>
          <w:p w14:paraId="0CEBAA84" w14:textId="2C9F2C3A" w:rsidR="00C5328C" w:rsidRDefault="00C5328C" w:rsidP="006C61A6">
            <w:pPr>
              <w:rPr>
                <w:rFonts w:ascii="宋体"/>
                <w:sz w:val="15"/>
                <w:szCs w:val="15"/>
              </w:rPr>
            </w:pPr>
            <w:r>
              <w:rPr>
                <w:rFonts w:ascii="宋体" w:hint="eastAsia"/>
                <w:sz w:val="15"/>
                <w:szCs w:val="15"/>
              </w:rPr>
              <w:t>（2）</w:t>
            </w:r>
            <w:r w:rsidRPr="00D6155E">
              <w:rPr>
                <w:rFonts w:ascii="宋体" w:hint="eastAsia"/>
                <w:sz w:val="15"/>
                <w:szCs w:val="15"/>
              </w:rPr>
              <w:t>项目总成本≤</w:t>
            </w:r>
            <w:r w:rsidR="005304BD">
              <w:rPr>
                <w:rFonts w:ascii="宋体" w:hint="eastAsia"/>
                <w:sz w:val="15"/>
                <w:szCs w:val="15"/>
              </w:rPr>
              <w:t>7</w:t>
            </w:r>
            <w:r w:rsidR="005304BD">
              <w:rPr>
                <w:rFonts w:ascii="宋体"/>
                <w:sz w:val="15"/>
                <w:szCs w:val="15"/>
              </w:rPr>
              <w:t>5</w:t>
            </w:r>
            <w:r w:rsidRPr="00D6155E">
              <w:rPr>
                <w:rFonts w:ascii="宋体"/>
                <w:sz w:val="15"/>
                <w:szCs w:val="15"/>
              </w:rPr>
              <w:t>万元</w:t>
            </w:r>
            <w:r>
              <w:rPr>
                <w:rFonts w:ascii="宋体" w:hint="eastAsia"/>
                <w:sz w:val="15"/>
                <w:szCs w:val="15"/>
              </w:rPr>
              <w:t>；</w:t>
            </w:r>
          </w:p>
          <w:p w14:paraId="47F95435" w14:textId="77777777" w:rsidR="00C5328C" w:rsidRPr="00D6155E" w:rsidRDefault="00C5328C" w:rsidP="006C61A6">
            <w:pPr>
              <w:rPr>
                <w:rFonts w:ascii="宋体"/>
                <w:sz w:val="15"/>
                <w:szCs w:val="15"/>
              </w:rPr>
            </w:pPr>
            <w:r>
              <w:rPr>
                <w:rFonts w:ascii="宋体" w:hint="eastAsia"/>
                <w:sz w:val="15"/>
                <w:szCs w:val="15"/>
              </w:rPr>
              <w:t>（3）预算内容与项目内容匹配。每项各占1/</w:t>
            </w:r>
            <w:r>
              <w:rPr>
                <w:rFonts w:ascii="宋体"/>
                <w:sz w:val="15"/>
                <w:szCs w:val="15"/>
              </w:rPr>
              <w:t>3</w:t>
            </w:r>
            <w:r>
              <w:rPr>
                <w:rFonts w:ascii="宋体" w:hint="eastAsia"/>
                <w:sz w:val="15"/>
                <w:szCs w:val="15"/>
              </w:rPr>
              <w:t>权重分，每有一项不满足，则扣除相应权重分。</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14:paraId="43204F51" w14:textId="77777777" w:rsidR="00C5328C" w:rsidRPr="00D6155E" w:rsidRDefault="00C5328C" w:rsidP="006C61A6">
            <w:pPr>
              <w:jc w:val="center"/>
              <w:rPr>
                <w:rFonts w:ascii="宋体"/>
                <w:sz w:val="15"/>
                <w:szCs w:val="15"/>
              </w:rPr>
            </w:pPr>
            <w:r w:rsidRPr="00D6155E">
              <w:rPr>
                <w:rFonts w:ascii="宋体"/>
                <w:sz w:val="15"/>
                <w:szCs w:val="15"/>
              </w:rPr>
              <w:t>%</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498FBD01" w14:textId="77777777" w:rsidR="00C5328C" w:rsidRPr="00D6155E" w:rsidRDefault="00C5328C" w:rsidP="006C61A6">
            <w:pPr>
              <w:jc w:val="center"/>
              <w:rPr>
                <w:rFonts w:ascii="宋体"/>
                <w:sz w:val="15"/>
                <w:szCs w:val="15"/>
              </w:rPr>
            </w:pPr>
            <w:r w:rsidRPr="00D6155E">
              <w:rPr>
                <w:rFonts w:ascii="宋体" w:hint="eastAsia"/>
                <w:sz w:val="15"/>
                <w:szCs w:val="15"/>
              </w:rPr>
              <w:t>定量指标</w:t>
            </w:r>
          </w:p>
        </w:tc>
        <w:tc>
          <w:tcPr>
            <w:tcW w:w="232" w:type="pct"/>
            <w:vMerge w:val="restart"/>
            <w:tcBorders>
              <w:top w:val="single" w:sz="6" w:space="0" w:color="000000"/>
              <w:left w:val="single" w:sz="4" w:space="0" w:color="auto"/>
            </w:tcBorders>
            <w:shd w:val="clear" w:color="auto" w:fill="auto"/>
            <w:vAlign w:val="center"/>
          </w:tcPr>
          <w:p w14:paraId="2A529C64" w14:textId="77777777" w:rsidR="00C5328C" w:rsidRDefault="00C5328C" w:rsidP="006C61A6">
            <w:pPr>
              <w:jc w:val="center"/>
              <w:rPr>
                <w:rFonts w:ascii="宋体"/>
                <w:sz w:val="18"/>
                <w:szCs w:val="18"/>
              </w:rPr>
            </w:pPr>
          </w:p>
        </w:tc>
      </w:tr>
      <w:tr w:rsidR="00C5328C" w14:paraId="2DECAC26" w14:textId="77777777" w:rsidTr="006C61A6">
        <w:trPr>
          <w:trHeight w:val="500"/>
        </w:trPr>
        <w:tc>
          <w:tcPr>
            <w:tcW w:w="555" w:type="pct"/>
            <w:vMerge/>
            <w:tcBorders>
              <w:left w:val="single" w:sz="6" w:space="0" w:color="000000"/>
            </w:tcBorders>
            <w:shd w:val="clear" w:color="auto" w:fill="auto"/>
            <w:vAlign w:val="center"/>
          </w:tcPr>
          <w:p w14:paraId="306A0F66" w14:textId="77777777" w:rsidR="00C5328C" w:rsidRDefault="00C5328C" w:rsidP="006C61A6">
            <w:pPr>
              <w:jc w:val="center"/>
              <w:rPr>
                <w:rFonts w:ascii="宋体" w:eastAsia="宋体" w:hAnsi="宋体" w:cs="宋体"/>
                <w:sz w:val="18"/>
                <w:szCs w:val="18"/>
              </w:rPr>
            </w:pPr>
          </w:p>
        </w:tc>
        <w:tc>
          <w:tcPr>
            <w:tcW w:w="555" w:type="pct"/>
            <w:vMerge/>
            <w:tcBorders>
              <w:left w:val="single" w:sz="6" w:space="0" w:color="000000"/>
            </w:tcBorders>
            <w:shd w:val="clear" w:color="auto" w:fill="auto"/>
            <w:vAlign w:val="center"/>
          </w:tcPr>
          <w:p w14:paraId="6FDD96F1" w14:textId="77777777" w:rsidR="00C5328C" w:rsidRDefault="00C5328C" w:rsidP="006C61A6">
            <w:pPr>
              <w:jc w:val="center"/>
              <w:rPr>
                <w:rFonts w:ascii="宋体" w:eastAsia="宋体" w:hAnsi="宋体" w:cs="宋体"/>
                <w:sz w:val="18"/>
                <w:szCs w:val="18"/>
              </w:rPr>
            </w:pPr>
          </w:p>
        </w:tc>
        <w:tc>
          <w:tcPr>
            <w:tcW w:w="555" w:type="pct"/>
            <w:tcBorders>
              <w:top w:val="single" w:sz="6" w:space="0" w:color="000000"/>
              <w:left w:val="single" w:sz="6" w:space="0" w:color="000000"/>
              <w:right w:val="single" w:sz="4" w:space="0" w:color="auto"/>
            </w:tcBorders>
            <w:shd w:val="clear" w:color="auto" w:fill="auto"/>
            <w:vAlign w:val="center"/>
          </w:tcPr>
          <w:p w14:paraId="22F4820E" w14:textId="77777777" w:rsidR="00C5328C" w:rsidRPr="00D6155E" w:rsidRDefault="00C5328C" w:rsidP="006C61A6">
            <w:pPr>
              <w:jc w:val="center"/>
              <w:rPr>
                <w:rFonts w:ascii="宋体"/>
                <w:sz w:val="15"/>
                <w:szCs w:val="15"/>
              </w:rPr>
            </w:pPr>
            <w:r w:rsidRPr="00D6155E">
              <w:rPr>
                <w:rFonts w:ascii="宋体" w:hint="eastAsia"/>
                <w:sz w:val="15"/>
                <w:szCs w:val="15"/>
              </w:rPr>
              <w:t>资金</w:t>
            </w:r>
            <w:r>
              <w:rPr>
                <w:rFonts w:ascii="宋体" w:hint="eastAsia"/>
                <w:sz w:val="15"/>
                <w:szCs w:val="15"/>
              </w:rPr>
              <w:t>分配合理性</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192E1926" w14:textId="77777777" w:rsidR="00C5328C" w:rsidRPr="00D6155E" w:rsidRDefault="00C5328C" w:rsidP="006C61A6">
            <w:pPr>
              <w:jc w:val="center"/>
              <w:rPr>
                <w:rFonts w:ascii="宋体"/>
                <w:sz w:val="15"/>
                <w:szCs w:val="15"/>
              </w:rPr>
            </w:pPr>
            <w:r>
              <w:rPr>
                <w:rFonts w:ascii="宋体"/>
                <w:sz w:val="15"/>
                <w:szCs w:val="15"/>
              </w:rPr>
              <w:t>5</w:t>
            </w:r>
          </w:p>
        </w:tc>
        <w:tc>
          <w:tcPr>
            <w:tcW w:w="1020" w:type="pct"/>
            <w:tcBorders>
              <w:top w:val="single" w:sz="4" w:space="0" w:color="auto"/>
              <w:left w:val="single" w:sz="4" w:space="0" w:color="auto"/>
              <w:bottom w:val="single" w:sz="4" w:space="0" w:color="auto"/>
              <w:right w:val="single" w:sz="4" w:space="0" w:color="auto"/>
            </w:tcBorders>
            <w:shd w:val="clear" w:color="auto" w:fill="auto"/>
            <w:vAlign w:val="center"/>
          </w:tcPr>
          <w:p w14:paraId="188773EA" w14:textId="77777777" w:rsidR="00C5328C" w:rsidRPr="00D6155E" w:rsidRDefault="00C5328C" w:rsidP="006C61A6">
            <w:pPr>
              <w:jc w:val="center"/>
              <w:rPr>
                <w:rFonts w:ascii="宋体"/>
                <w:sz w:val="15"/>
                <w:szCs w:val="15"/>
              </w:rPr>
            </w:pPr>
            <w:r>
              <w:rPr>
                <w:rFonts w:ascii="宋体" w:hint="eastAsia"/>
                <w:sz w:val="15"/>
                <w:szCs w:val="15"/>
              </w:rPr>
              <w:t>考察项目资金分配是否有测算依据，预算安排内容与专项资金的设立目的及年度工作重点是否一致，用以反映和考核项目预算资金分配的科学性、合理性。</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14:paraId="1F7698D3" w14:textId="77777777" w:rsidR="00C5328C" w:rsidRDefault="00C5328C" w:rsidP="006C61A6">
            <w:pPr>
              <w:rPr>
                <w:rFonts w:ascii="宋体"/>
                <w:sz w:val="15"/>
                <w:szCs w:val="15"/>
              </w:rPr>
            </w:pPr>
            <w:r>
              <w:rPr>
                <w:rFonts w:ascii="宋体" w:hint="eastAsia"/>
                <w:sz w:val="15"/>
                <w:szCs w:val="15"/>
              </w:rPr>
              <w:t>（1）项目资金分配有测算依据的</w:t>
            </w:r>
            <w:r>
              <w:rPr>
                <w:rFonts w:ascii="宋体"/>
                <w:sz w:val="15"/>
                <w:szCs w:val="15"/>
              </w:rPr>
              <w:t>50</w:t>
            </w:r>
            <w:r>
              <w:rPr>
                <w:rFonts w:ascii="宋体" w:hint="eastAsia"/>
                <w:sz w:val="15"/>
                <w:szCs w:val="15"/>
              </w:rPr>
              <w:t>%权重分；</w:t>
            </w:r>
          </w:p>
          <w:p w14:paraId="23D18EB3" w14:textId="77777777" w:rsidR="00C5328C" w:rsidRPr="00D6155E" w:rsidRDefault="00C5328C" w:rsidP="006C61A6">
            <w:pPr>
              <w:rPr>
                <w:rFonts w:ascii="宋体"/>
                <w:sz w:val="15"/>
                <w:szCs w:val="15"/>
              </w:rPr>
            </w:pPr>
            <w:r>
              <w:rPr>
                <w:rFonts w:ascii="宋体" w:hint="eastAsia"/>
                <w:sz w:val="15"/>
                <w:szCs w:val="15"/>
              </w:rPr>
              <w:t>（2）根据预算安排内容与专项资金的设立目的及年度工作重点的匹配程度判断，一致的得</w:t>
            </w:r>
            <w:r>
              <w:rPr>
                <w:rFonts w:ascii="宋体"/>
                <w:sz w:val="15"/>
                <w:szCs w:val="15"/>
              </w:rPr>
              <w:t>50</w:t>
            </w:r>
            <w:r>
              <w:rPr>
                <w:rFonts w:ascii="宋体" w:hint="eastAsia"/>
                <w:sz w:val="15"/>
                <w:szCs w:val="15"/>
              </w:rPr>
              <w:t>%权重分。</w:t>
            </w:r>
            <w:r w:rsidRPr="00D6155E">
              <w:rPr>
                <w:rFonts w:ascii="宋体" w:hint="eastAsia"/>
                <w:sz w:val="15"/>
                <w:szCs w:val="15"/>
              </w:rPr>
              <w:t xml:space="preserve"> </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14:paraId="395C3DC6" w14:textId="77777777" w:rsidR="00C5328C" w:rsidRPr="00D6155E" w:rsidRDefault="00C5328C" w:rsidP="006C61A6">
            <w:pPr>
              <w:jc w:val="center"/>
              <w:rPr>
                <w:rFonts w:ascii="宋体"/>
                <w:sz w:val="15"/>
                <w:szCs w:val="15"/>
              </w:rPr>
            </w:pPr>
            <w:r w:rsidRPr="00D6155E">
              <w:rPr>
                <w:rFonts w:ascii="宋体"/>
                <w:sz w:val="15"/>
                <w:szCs w:val="15"/>
              </w:rPr>
              <w:t>%</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22BA991E" w14:textId="77777777" w:rsidR="00C5328C" w:rsidRPr="00D6155E" w:rsidRDefault="00C5328C" w:rsidP="006C61A6">
            <w:pPr>
              <w:jc w:val="center"/>
              <w:rPr>
                <w:rFonts w:ascii="宋体"/>
                <w:sz w:val="15"/>
                <w:szCs w:val="15"/>
              </w:rPr>
            </w:pPr>
            <w:r w:rsidRPr="00D6155E">
              <w:rPr>
                <w:rFonts w:ascii="宋体" w:hint="eastAsia"/>
                <w:sz w:val="15"/>
                <w:szCs w:val="15"/>
              </w:rPr>
              <w:t>定量指标</w:t>
            </w:r>
          </w:p>
        </w:tc>
        <w:tc>
          <w:tcPr>
            <w:tcW w:w="232" w:type="pct"/>
            <w:vMerge/>
            <w:tcBorders>
              <w:left w:val="single" w:sz="4" w:space="0" w:color="auto"/>
            </w:tcBorders>
            <w:shd w:val="clear" w:color="auto" w:fill="auto"/>
            <w:vAlign w:val="center"/>
          </w:tcPr>
          <w:p w14:paraId="6B90D29C" w14:textId="77777777" w:rsidR="00C5328C" w:rsidRDefault="00C5328C" w:rsidP="006C61A6">
            <w:pPr>
              <w:jc w:val="center"/>
              <w:rPr>
                <w:rFonts w:ascii="宋体"/>
                <w:sz w:val="18"/>
                <w:szCs w:val="18"/>
              </w:rPr>
            </w:pPr>
          </w:p>
        </w:tc>
      </w:tr>
      <w:tr w:rsidR="00C5328C" w14:paraId="0CB6BBF1" w14:textId="77777777" w:rsidTr="006C61A6">
        <w:trPr>
          <w:trHeight w:val="790"/>
        </w:trPr>
        <w:tc>
          <w:tcPr>
            <w:tcW w:w="555" w:type="pct"/>
            <w:vMerge/>
            <w:tcBorders>
              <w:left w:val="single" w:sz="6" w:space="0" w:color="000000"/>
            </w:tcBorders>
            <w:shd w:val="clear" w:color="auto" w:fill="auto"/>
            <w:vAlign w:val="center"/>
          </w:tcPr>
          <w:p w14:paraId="6B9502D9" w14:textId="77777777" w:rsidR="00C5328C" w:rsidRDefault="00C5328C" w:rsidP="006C61A6">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4E9B1EE4" w14:textId="77777777" w:rsidR="00C5328C" w:rsidRDefault="00C5328C" w:rsidP="006C61A6">
            <w:pPr>
              <w:jc w:val="center"/>
              <w:rPr>
                <w:sz w:val="18"/>
                <w:szCs w:val="18"/>
              </w:rPr>
            </w:pPr>
            <w:r>
              <w:rPr>
                <w:rFonts w:ascii="宋体" w:eastAsia="宋体" w:hAnsi="宋体" w:cs="宋体"/>
                <w:sz w:val="18"/>
                <w:szCs w:val="18"/>
              </w:rPr>
              <w:t>社会成本指标</w:t>
            </w:r>
          </w:p>
        </w:tc>
        <w:tc>
          <w:tcPr>
            <w:tcW w:w="555" w:type="pct"/>
            <w:tcBorders>
              <w:top w:val="single" w:sz="6" w:space="0" w:color="000000"/>
              <w:left w:val="single" w:sz="6" w:space="0" w:color="000000"/>
            </w:tcBorders>
            <w:shd w:val="clear" w:color="auto" w:fill="auto"/>
            <w:vAlign w:val="center"/>
          </w:tcPr>
          <w:p w14:paraId="2FFCE593" w14:textId="77777777" w:rsidR="00C5328C" w:rsidRPr="00D6155E" w:rsidRDefault="00C5328C" w:rsidP="006C61A6">
            <w:pPr>
              <w:jc w:val="center"/>
              <w:rPr>
                <w:rFonts w:ascii="宋体"/>
                <w:sz w:val="15"/>
                <w:szCs w:val="15"/>
              </w:rPr>
            </w:pPr>
            <w:r>
              <w:rPr>
                <w:rFonts w:ascii="宋体" w:hint="eastAsia"/>
                <w:sz w:val="15"/>
                <w:szCs w:val="15"/>
              </w:rPr>
              <w:t>项目实施过程中带来的社会成本影响</w:t>
            </w:r>
          </w:p>
        </w:tc>
        <w:tc>
          <w:tcPr>
            <w:tcW w:w="384" w:type="pct"/>
            <w:tcBorders>
              <w:top w:val="single" w:sz="4" w:space="0" w:color="auto"/>
              <w:left w:val="single" w:sz="6" w:space="0" w:color="000000"/>
            </w:tcBorders>
            <w:shd w:val="clear" w:color="auto" w:fill="auto"/>
            <w:vAlign w:val="center"/>
          </w:tcPr>
          <w:p w14:paraId="13FFFC97" w14:textId="77777777" w:rsidR="00C5328C" w:rsidRPr="00D6155E" w:rsidRDefault="00C5328C" w:rsidP="006C61A6">
            <w:pPr>
              <w:jc w:val="center"/>
              <w:rPr>
                <w:rFonts w:ascii="宋体"/>
                <w:sz w:val="15"/>
                <w:szCs w:val="15"/>
              </w:rPr>
            </w:pPr>
            <w:r w:rsidRPr="00D6155E">
              <w:rPr>
                <w:rFonts w:ascii="宋体" w:hint="eastAsia"/>
                <w:sz w:val="15"/>
                <w:szCs w:val="15"/>
              </w:rPr>
              <w:t>8</w:t>
            </w:r>
          </w:p>
        </w:tc>
        <w:tc>
          <w:tcPr>
            <w:tcW w:w="1020" w:type="pct"/>
            <w:tcBorders>
              <w:top w:val="single" w:sz="4" w:space="0" w:color="auto"/>
              <w:left w:val="single" w:sz="6" w:space="0" w:color="000000"/>
            </w:tcBorders>
            <w:shd w:val="clear" w:color="auto" w:fill="auto"/>
            <w:vAlign w:val="center"/>
          </w:tcPr>
          <w:p w14:paraId="5E89EB92" w14:textId="77777777" w:rsidR="00C5328C" w:rsidRPr="00D6155E" w:rsidRDefault="00C5328C" w:rsidP="006C61A6">
            <w:pPr>
              <w:rPr>
                <w:rFonts w:ascii="宋体"/>
                <w:sz w:val="15"/>
                <w:szCs w:val="15"/>
              </w:rPr>
            </w:pPr>
            <w:r w:rsidRPr="00D6155E">
              <w:rPr>
                <w:rFonts w:ascii="宋体" w:hint="eastAsia"/>
                <w:sz w:val="15"/>
                <w:szCs w:val="15"/>
              </w:rPr>
              <w:t>项目对社会发展、公共福利等方面是否造成了负面影响。</w:t>
            </w:r>
          </w:p>
        </w:tc>
        <w:tc>
          <w:tcPr>
            <w:tcW w:w="935" w:type="pct"/>
            <w:tcBorders>
              <w:top w:val="single" w:sz="4" w:space="0" w:color="auto"/>
              <w:left w:val="single" w:sz="6" w:space="0" w:color="000000"/>
            </w:tcBorders>
            <w:shd w:val="clear" w:color="auto" w:fill="auto"/>
            <w:vAlign w:val="center"/>
          </w:tcPr>
          <w:p w14:paraId="6C1F1B26" w14:textId="77777777" w:rsidR="00C5328C" w:rsidRPr="00D6155E" w:rsidRDefault="00C5328C" w:rsidP="006C61A6">
            <w:pPr>
              <w:rPr>
                <w:rFonts w:ascii="宋体"/>
                <w:sz w:val="15"/>
                <w:szCs w:val="15"/>
              </w:rPr>
            </w:pPr>
            <w:r w:rsidRPr="00D6155E">
              <w:rPr>
                <w:rFonts w:ascii="宋体" w:hint="eastAsia"/>
                <w:sz w:val="15"/>
                <w:szCs w:val="15"/>
              </w:rPr>
              <w:t>在项目实施过程中</w:t>
            </w:r>
            <w:r>
              <w:rPr>
                <w:rFonts w:ascii="宋体" w:hint="eastAsia"/>
                <w:sz w:val="15"/>
                <w:szCs w:val="15"/>
              </w:rPr>
              <w:t>，经检查监督未产生负面效果的得满分</w:t>
            </w:r>
            <w:r w:rsidRPr="00D6155E">
              <w:rPr>
                <w:rFonts w:ascii="宋体"/>
                <w:sz w:val="15"/>
                <w:szCs w:val="15"/>
              </w:rPr>
              <w:t>，每投诉一次扣</w:t>
            </w:r>
            <w:r>
              <w:rPr>
                <w:rFonts w:ascii="宋体"/>
                <w:sz w:val="15"/>
                <w:szCs w:val="15"/>
              </w:rPr>
              <w:t>5</w:t>
            </w:r>
            <w:r>
              <w:rPr>
                <w:rFonts w:ascii="宋体" w:hint="eastAsia"/>
                <w:sz w:val="15"/>
                <w:szCs w:val="15"/>
              </w:rPr>
              <w:t>%</w:t>
            </w:r>
            <w:r w:rsidRPr="00D6155E">
              <w:rPr>
                <w:rFonts w:ascii="宋体"/>
                <w:sz w:val="15"/>
                <w:szCs w:val="15"/>
              </w:rPr>
              <w:t>，扣完为止。</w:t>
            </w:r>
          </w:p>
        </w:tc>
        <w:tc>
          <w:tcPr>
            <w:tcW w:w="339" w:type="pct"/>
            <w:tcBorders>
              <w:top w:val="single" w:sz="4" w:space="0" w:color="auto"/>
              <w:left w:val="single" w:sz="6" w:space="0" w:color="000000"/>
            </w:tcBorders>
            <w:shd w:val="clear" w:color="auto" w:fill="auto"/>
            <w:vAlign w:val="center"/>
          </w:tcPr>
          <w:p w14:paraId="00617C37" w14:textId="77777777" w:rsidR="00C5328C" w:rsidRPr="00D6155E" w:rsidRDefault="00C5328C" w:rsidP="006C61A6">
            <w:pPr>
              <w:jc w:val="center"/>
              <w:rPr>
                <w:rFonts w:ascii="宋体"/>
                <w:sz w:val="15"/>
                <w:szCs w:val="15"/>
              </w:rPr>
            </w:pPr>
            <w:r w:rsidRPr="00D6155E">
              <w:rPr>
                <w:rFonts w:ascii="宋体"/>
                <w:sz w:val="15"/>
                <w:szCs w:val="15"/>
              </w:rPr>
              <w:t>%</w:t>
            </w:r>
          </w:p>
        </w:tc>
        <w:tc>
          <w:tcPr>
            <w:tcW w:w="425" w:type="pct"/>
            <w:tcBorders>
              <w:top w:val="single" w:sz="4" w:space="0" w:color="auto"/>
              <w:left w:val="single" w:sz="6" w:space="0" w:color="000000"/>
            </w:tcBorders>
            <w:shd w:val="clear" w:color="auto" w:fill="auto"/>
            <w:vAlign w:val="center"/>
          </w:tcPr>
          <w:p w14:paraId="36E703C0" w14:textId="77777777" w:rsidR="00C5328C" w:rsidRPr="00D6155E" w:rsidRDefault="00C5328C" w:rsidP="006C61A6">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5787B850" w14:textId="77777777" w:rsidR="00C5328C" w:rsidRDefault="00C5328C" w:rsidP="006C61A6">
            <w:pPr>
              <w:jc w:val="center"/>
              <w:rPr>
                <w:rFonts w:ascii="宋体"/>
                <w:sz w:val="18"/>
                <w:szCs w:val="18"/>
              </w:rPr>
            </w:pPr>
          </w:p>
        </w:tc>
      </w:tr>
      <w:tr w:rsidR="00C5328C" w14:paraId="77319F6E" w14:textId="77777777" w:rsidTr="006C61A6">
        <w:trPr>
          <w:trHeight w:val="600"/>
        </w:trPr>
        <w:tc>
          <w:tcPr>
            <w:tcW w:w="555" w:type="pct"/>
            <w:vMerge/>
            <w:tcBorders>
              <w:left w:val="single" w:sz="6" w:space="0" w:color="000000"/>
            </w:tcBorders>
            <w:shd w:val="clear" w:color="auto" w:fill="auto"/>
            <w:vAlign w:val="center"/>
          </w:tcPr>
          <w:p w14:paraId="5954CF16" w14:textId="77777777" w:rsidR="00C5328C" w:rsidRDefault="00C5328C" w:rsidP="006C61A6">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25996439" w14:textId="77777777" w:rsidR="00C5328C" w:rsidRDefault="00C5328C" w:rsidP="006C61A6">
            <w:pPr>
              <w:jc w:val="center"/>
              <w:rPr>
                <w:sz w:val="18"/>
                <w:szCs w:val="18"/>
              </w:rPr>
            </w:pPr>
            <w:r>
              <w:rPr>
                <w:rFonts w:ascii="宋体" w:eastAsia="宋体" w:hAnsi="宋体" w:cs="宋体"/>
                <w:sz w:val="18"/>
                <w:szCs w:val="18"/>
              </w:rPr>
              <w:t>生态环境成本指标</w:t>
            </w:r>
          </w:p>
        </w:tc>
        <w:tc>
          <w:tcPr>
            <w:tcW w:w="555" w:type="pct"/>
            <w:tcBorders>
              <w:top w:val="single" w:sz="6" w:space="0" w:color="000000"/>
              <w:left w:val="single" w:sz="6" w:space="0" w:color="000000"/>
            </w:tcBorders>
            <w:shd w:val="clear" w:color="auto" w:fill="auto"/>
            <w:vAlign w:val="center"/>
          </w:tcPr>
          <w:p w14:paraId="08A6A166" w14:textId="77777777" w:rsidR="00C5328C" w:rsidRPr="00D6155E" w:rsidRDefault="00C5328C" w:rsidP="006C61A6">
            <w:pPr>
              <w:jc w:val="center"/>
              <w:rPr>
                <w:rFonts w:ascii="宋体"/>
                <w:sz w:val="15"/>
                <w:szCs w:val="15"/>
              </w:rPr>
            </w:pPr>
            <w:r>
              <w:rPr>
                <w:rFonts w:ascii="宋体" w:hint="eastAsia"/>
                <w:sz w:val="15"/>
                <w:szCs w:val="15"/>
              </w:rPr>
              <w:t>项目实施过程中带来的社会成本影响</w:t>
            </w:r>
          </w:p>
        </w:tc>
        <w:tc>
          <w:tcPr>
            <w:tcW w:w="384" w:type="pct"/>
            <w:tcBorders>
              <w:top w:val="single" w:sz="6" w:space="0" w:color="000000"/>
              <w:left w:val="single" w:sz="6" w:space="0" w:color="000000"/>
            </w:tcBorders>
            <w:shd w:val="clear" w:color="auto" w:fill="auto"/>
            <w:vAlign w:val="center"/>
          </w:tcPr>
          <w:p w14:paraId="7B8A6C7D" w14:textId="77777777" w:rsidR="00C5328C" w:rsidRPr="00D6155E" w:rsidRDefault="00C5328C" w:rsidP="006C61A6">
            <w:pPr>
              <w:jc w:val="center"/>
              <w:rPr>
                <w:rFonts w:ascii="宋体"/>
                <w:sz w:val="15"/>
                <w:szCs w:val="15"/>
              </w:rPr>
            </w:pPr>
            <w:r w:rsidRPr="00D6155E">
              <w:rPr>
                <w:rFonts w:ascii="宋体" w:hint="eastAsia"/>
                <w:sz w:val="15"/>
                <w:szCs w:val="15"/>
              </w:rPr>
              <w:t>8</w:t>
            </w:r>
          </w:p>
        </w:tc>
        <w:tc>
          <w:tcPr>
            <w:tcW w:w="1020" w:type="pct"/>
            <w:tcBorders>
              <w:top w:val="single" w:sz="6" w:space="0" w:color="000000"/>
              <w:left w:val="single" w:sz="6" w:space="0" w:color="000000"/>
            </w:tcBorders>
            <w:shd w:val="clear" w:color="auto" w:fill="auto"/>
            <w:vAlign w:val="center"/>
          </w:tcPr>
          <w:p w14:paraId="0870FE96" w14:textId="77777777" w:rsidR="00C5328C" w:rsidRPr="00D6155E" w:rsidRDefault="00C5328C" w:rsidP="006C61A6">
            <w:pPr>
              <w:rPr>
                <w:rFonts w:ascii="宋体"/>
                <w:sz w:val="15"/>
                <w:szCs w:val="15"/>
              </w:rPr>
            </w:pPr>
            <w:r w:rsidRPr="00D6155E">
              <w:rPr>
                <w:rFonts w:ascii="宋体" w:hint="eastAsia"/>
                <w:sz w:val="15"/>
                <w:szCs w:val="15"/>
              </w:rPr>
              <w:t>项目对自然生态环境是否造成了负面影响。</w:t>
            </w:r>
          </w:p>
        </w:tc>
        <w:tc>
          <w:tcPr>
            <w:tcW w:w="935" w:type="pct"/>
            <w:tcBorders>
              <w:top w:val="single" w:sz="6" w:space="0" w:color="000000"/>
              <w:left w:val="single" w:sz="6" w:space="0" w:color="000000"/>
            </w:tcBorders>
            <w:shd w:val="clear" w:color="auto" w:fill="auto"/>
            <w:vAlign w:val="center"/>
          </w:tcPr>
          <w:p w14:paraId="71E367AD" w14:textId="77777777" w:rsidR="00C5328C" w:rsidRPr="00D6155E" w:rsidRDefault="00C5328C" w:rsidP="006C61A6">
            <w:pPr>
              <w:rPr>
                <w:rFonts w:ascii="宋体"/>
                <w:sz w:val="15"/>
                <w:szCs w:val="15"/>
              </w:rPr>
            </w:pPr>
            <w:r w:rsidRPr="00D6155E">
              <w:rPr>
                <w:rFonts w:ascii="宋体" w:hint="eastAsia"/>
                <w:sz w:val="15"/>
                <w:szCs w:val="15"/>
              </w:rPr>
              <w:t>在项目实施过程中</w:t>
            </w:r>
            <w:r>
              <w:rPr>
                <w:rFonts w:ascii="宋体" w:hint="eastAsia"/>
                <w:sz w:val="15"/>
                <w:szCs w:val="15"/>
              </w:rPr>
              <w:t>，经检查监督未产生负面效果的得满分</w:t>
            </w:r>
            <w:r w:rsidRPr="00D6155E">
              <w:rPr>
                <w:rFonts w:ascii="宋体"/>
                <w:sz w:val="15"/>
                <w:szCs w:val="15"/>
              </w:rPr>
              <w:t>，每投诉一次扣</w:t>
            </w:r>
            <w:r>
              <w:rPr>
                <w:rFonts w:ascii="宋体"/>
                <w:sz w:val="15"/>
                <w:szCs w:val="15"/>
              </w:rPr>
              <w:t>5</w:t>
            </w:r>
            <w:r>
              <w:rPr>
                <w:rFonts w:ascii="宋体" w:hint="eastAsia"/>
                <w:sz w:val="15"/>
                <w:szCs w:val="15"/>
              </w:rPr>
              <w:t>%</w:t>
            </w:r>
            <w:r w:rsidRPr="00D6155E">
              <w:rPr>
                <w:rFonts w:ascii="宋体"/>
                <w:sz w:val="15"/>
                <w:szCs w:val="15"/>
              </w:rPr>
              <w:t>，扣完为止。</w:t>
            </w:r>
          </w:p>
        </w:tc>
        <w:tc>
          <w:tcPr>
            <w:tcW w:w="339" w:type="pct"/>
            <w:tcBorders>
              <w:top w:val="single" w:sz="6" w:space="0" w:color="000000"/>
              <w:left w:val="single" w:sz="6" w:space="0" w:color="000000"/>
            </w:tcBorders>
            <w:shd w:val="clear" w:color="auto" w:fill="auto"/>
            <w:vAlign w:val="center"/>
          </w:tcPr>
          <w:p w14:paraId="3C0D57FA" w14:textId="77777777" w:rsidR="00C5328C" w:rsidRPr="00D6155E" w:rsidRDefault="00C5328C" w:rsidP="006C61A6">
            <w:pPr>
              <w:jc w:val="center"/>
              <w:rPr>
                <w:rFonts w:ascii="宋体"/>
                <w:sz w:val="15"/>
                <w:szCs w:val="15"/>
              </w:rPr>
            </w:pPr>
            <w:r w:rsidRPr="00D6155E">
              <w:rPr>
                <w:rFonts w:ascii="宋体"/>
                <w:sz w:val="15"/>
                <w:szCs w:val="15"/>
              </w:rPr>
              <w:t>%</w:t>
            </w:r>
          </w:p>
        </w:tc>
        <w:tc>
          <w:tcPr>
            <w:tcW w:w="425" w:type="pct"/>
            <w:tcBorders>
              <w:top w:val="single" w:sz="6" w:space="0" w:color="000000"/>
              <w:left w:val="single" w:sz="6" w:space="0" w:color="000000"/>
            </w:tcBorders>
            <w:shd w:val="clear" w:color="auto" w:fill="auto"/>
            <w:vAlign w:val="center"/>
          </w:tcPr>
          <w:p w14:paraId="66F4DCAC" w14:textId="77777777" w:rsidR="00C5328C" w:rsidRPr="00D6155E" w:rsidRDefault="00C5328C" w:rsidP="006C61A6">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5AC29DEE" w14:textId="77777777" w:rsidR="00C5328C" w:rsidRDefault="00C5328C" w:rsidP="006C61A6">
            <w:pPr>
              <w:jc w:val="center"/>
              <w:rPr>
                <w:rFonts w:ascii="宋体"/>
                <w:sz w:val="18"/>
                <w:szCs w:val="18"/>
              </w:rPr>
            </w:pPr>
          </w:p>
        </w:tc>
      </w:tr>
      <w:tr w:rsidR="00C5328C" w14:paraId="485879E8" w14:textId="77777777" w:rsidTr="006C61A6">
        <w:trPr>
          <w:trHeight w:val="396"/>
        </w:trPr>
        <w:tc>
          <w:tcPr>
            <w:tcW w:w="555" w:type="pct"/>
            <w:vMerge w:val="restart"/>
            <w:tcBorders>
              <w:top w:val="single" w:sz="6" w:space="0" w:color="000000"/>
              <w:left w:val="single" w:sz="6" w:space="0" w:color="000000"/>
            </w:tcBorders>
            <w:shd w:val="clear" w:color="auto" w:fill="auto"/>
            <w:vAlign w:val="center"/>
          </w:tcPr>
          <w:p w14:paraId="45BE3559" w14:textId="77777777" w:rsidR="00C5328C" w:rsidRDefault="00C5328C" w:rsidP="006C61A6">
            <w:pPr>
              <w:jc w:val="center"/>
              <w:rPr>
                <w:sz w:val="18"/>
                <w:szCs w:val="18"/>
              </w:rPr>
            </w:pPr>
            <w:r>
              <w:rPr>
                <w:rFonts w:ascii="宋体" w:eastAsia="宋体" w:hAnsi="宋体" w:cs="宋体"/>
                <w:sz w:val="18"/>
                <w:szCs w:val="18"/>
              </w:rPr>
              <w:lastRenderedPageBreak/>
              <w:t>产出指标</w:t>
            </w:r>
          </w:p>
        </w:tc>
        <w:tc>
          <w:tcPr>
            <w:tcW w:w="555" w:type="pct"/>
            <w:tcBorders>
              <w:top w:val="single" w:sz="6" w:space="0" w:color="000000"/>
              <w:left w:val="single" w:sz="6" w:space="0" w:color="000000"/>
            </w:tcBorders>
            <w:shd w:val="clear" w:color="auto" w:fill="auto"/>
            <w:vAlign w:val="center"/>
          </w:tcPr>
          <w:p w14:paraId="2D1170DF" w14:textId="77777777" w:rsidR="00C5328C" w:rsidRDefault="00C5328C" w:rsidP="006C61A6">
            <w:pPr>
              <w:jc w:val="center"/>
              <w:rPr>
                <w:sz w:val="18"/>
                <w:szCs w:val="18"/>
              </w:rPr>
            </w:pPr>
            <w:r>
              <w:rPr>
                <w:rFonts w:ascii="宋体" w:eastAsia="宋体" w:hAnsi="宋体" w:cs="宋体"/>
                <w:sz w:val="18"/>
                <w:szCs w:val="18"/>
              </w:rPr>
              <w:t>数量指标</w:t>
            </w:r>
          </w:p>
        </w:tc>
        <w:tc>
          <w:tcPr>
            <w:tcW w:w="555" w:type="pct"/>
            <w:tcBorders>
              <w:top w:val="single" w:sz="6" w:space="0" w:color="000000"/>
              <w:left w:val="single" w:sz="6" w:space="0" w:color="000000"/>
            </w:tcBorders>
            <w:shd w:val="clear" w:color="auto" w:fill="auto"/>
            <w:vAlign w:val="center"/>
          </w:tcPr>
          <w:p w14:paraId="1123F72D" w14:textId="77777777" w:rsidR="00C5328C" w:rsidRPr="00D6155E" w:rsidRDefault="00C5328C" w:rsidP="006C61A6">
            <w:pPr>
              <w:jc w:val="center"/>
              <w:rPr>
                <w:rFonts w:ascii="宋体"/>
                <w:sz w:val="15"/>
                <w:szCs w:val="15"/>
              </w:rPr>
            </w:pPr>
            <w:r w:rsidRPr="00D6155E">
              <w:rPr>
                <w:rFonts w:ascii="宋体" w:hint="eastAsia"/>
                <w:sz w:val="15"/>
                <w:szCs w:val="15"/>
              </w:rPr>
              <w:t>项目实际完成率</w:t>
            </w:r>
          </w:p>
        </w:tc>
        <w:tc>
          <w:tcPr>
            <w:tcW w:w="384" w:type="pct"/>
            <w:tcBorders>
              <w:top w:val="single" w:sz="6" w:space="0" w:color="000000"/>
              <w:left w:val="single" w:sz="6" w:space="0" w:color="000000"/>
            </w:tcBorders>
            <w:shd w:val="clear" w:color="auto" w:fill="auto"/>
            <w:vAlign w:val="center"/>
          </w:tcPr>
          <w:p w14:paraId="2BCE3CDC" w14:textId="77777777" w:rsidR="00C5328C" w:rsidRPr="00D6155E" w:rsidRDefault="00C5328C" w:rsidP="006C61A6">
            <w:pPr>
              <w:jc w:val="center"/>
              <w:rPr>
                <w:rFonts w:ascii="宋体"/>
                <w:sz w:val="15"/>
                <w:szCs w:val="15"/>
              </w:rPr>
            </w:pPr>
            <w:r w:rsidRPr="00D6155E">
              <w:rPr>
                <w:rFonts w:ascii="宋体" w:hint="eastAsia"/>
                <w:sz w:val="15"/>
                <w:szCs w:val="15"/>
              </w:rPr>
              <w:t>1</w:t>
            </w:r>
            <w:r w:rsidRPr="00D6155E">
              <w:rPr>
                <w:rFonts w:ascii="宋体"/>
                <w:sz w:val="15"/>
                <w:szCs w:val="15"/>
              </w:rPr>
              <w:t>0</w:t>
            </w:r>
          </w:p>
        </w:tc>
        <w:tc>
          <w:tcPr>
            <w:tcW w:w="1020" w:type="pct"/>
            <w:tcBorders>
              <w:top w:val="single" w:sz="6" w:space="0" w:color="000000"/>
              <w:left w:val="single" w:sz="6" w:space="0" w:color="000000"/>
            </w:tcBorders>
            <w:shd w:val="clear" w:color="auto" w:fill="auto"/>
            <w:vAlign w:val="center"/>
          </w:tcPr>
          <w:p w14:paraId="220190A7" w14:textId="77777777" w:rsidR="00C5328C" w:rsidRPr="00D6155E" w:rsidRDefault="00C5328C" w:rsidP="006C61A6">
            <w:pPr>
              <w:rPr>
                <w:rFonts w:ascii="宋体"/>
                <w:sz w:val="15"/>
                <w:szCs w:val="15"/>
              </w:rPr>
            </w:pPr>
            <w:r w:rsidRPr="00D6155E">
              <w:rPr>
                <w:rFonts w:ascii="宋体" w:hint="eastAsia"/>
                <w:sz w:val="15"/>
                <w:szCs w:val="15"/>
              </w:rPr>
              <w:t>规定的任务及应提交成果的完成情况</w:t>
            </w:r>
            <w:r>
              <w:rPr>
                <w:rFonts w:ascii="宋体" w:hint="eastAsia"/>
                <w:sz w:val="15"/>
                <w:szCs w:val="15"/>
              </w:rPr>
              <w:t>。</w:t>
            </w:r>
          </w:p>
        </w:tc>
        <w:tc>
          <w:tcPr>
            <w:tcW w:w="935" w:type="pct"/>
            <w:tcBorders>
              <w:top w:val="single" w:sz="6" w:space="0" w:color="000000"/>
              <w:left w:val="single" w:sz="6" w:space="0" w:color="000000"/>
            </w:tcBorders>
            <w:shd w:val="clear" w:color="auto" w:fill="auto"/>
            <w:vAlign w:val="center"/>
          </w:tcPr>
          <w:p w14:paraId="31170A25" w14:textId="77777777" w:rsidR="00C5328C" w:rsidRPr="00DF73AF" w:rsidRDefault="00C5328C" w:rsidP="006C61A6">
            <w:pPr>
              <w:rPr>
                <w:rFonts w:ascii="宋体"/>
                <w:sz w:val="15"/>
                <w:szCs w:val="15"/>
              </w:rPr>
            </w:pPr>
            <w:r w:rsidRPr="00D6155E">
              <w:rPr>
                <w:rFonts w:ascii="宋体" w:hint="eastAsia"/>
                <w:sz w:val="15"/>
                <w:szCs w:val="15"/>
              </w:rPr>
              <w:t>完成可研、实施方案、绩效目标申报表、任务书、政府采购合同等规定的任务或提交了规定的成果的，得</w:t>
            </w:r>
            <w:r w:rsidRPr="00D6155E">
              <w:rPr>
                <w:rFonts w:ascii="宋体"/>
                <w:sz w:val="15"/>
                <w:szCs w:val="15"/>
              </w:rPr>
              <w:t>10分，每少完成或少提交一项成果/任务的，</w:t>
            </w:r>
            <w:r>
              <w:rPr>
                <w:rFonts w:ascii="宋体" w:hint="eastAsia"/>
                <w:sz w:val="15"/>
                <w:szCs w:val="15"/>
              </w:rPr>
              <w:t>扣</w:t>
            </w:r>
            <w:r w:rsidRPr="00D6155E">
              <w:rPr>
                <w:rFonts w:ascii="宋体"/>
                <w:sz w:val="15"/>
                <w:szCs w:val="15"/>
              </w:rPr>
              <w:t>1</w:t>
            </w:r>
            <w:r>
              <w:rPr>
                <w:rFonts w:ascii="宋体" w:hint="eastAsia"/>
                <w:sz w:val="15"/>
                <w:szCs w:val="15"/>
              </w:rPr>
              <w:t>0%</w:t>
            </w:r>
            <w:r w:rsidRPr="00D6155E">
              <w:rPr>
                <w:rFonts w:ascii="宋体"/>
                <w:sz w:val="15"/>
                <w:szCs w:val="15"/>
              </w:rPr>
              <w:t>，扣完为止</w:t>
            </w:r>
            <w:r>
              <w:rPr>
                <w:rFonts w:ascii="宋体" w:hint="eastAsia"/>
                <w:sz w:val="15"/>
                <w:szCs w:val="15"/>
              </w:rPr>
              <w:t>。</w:t>
            </w:r>
          </w:p>
        </w:tc>
        <w:tc>
          <w:tcPr>
            <w:tcW w:w="339" w:type="pct"/>
            <w:tcBorders>
              <w:top w:val="single" w:sz="6" w:space="0" w:color="000000"/>
              <w:left w:val="single" w:sz="6" w:space="0" w:color="000000"/>
            </w:tcBorders>
            <w:shd w:val="clear" w:color="auto" w:fill="auto"/>
            <w:vAlign w:val="center"/>
          </w:tcPr>
          <w:p w14:paraId="5BECFF1D" w14:textId="77777777" w:rsidR="00C5328C" w:rsidRPr="00D6155E" w:rsidRDefault="00C5328C" w:rsidP="006C61A6">
            <w:pPr>
              <w:jc w:val="center"/>
              <w:rPr>
                <w:rFonts w:ascii="宋体"/>
                <w:sz w:val="15"/>
                <w:szCs w:val="15"/>
              </w:rPr>
            </w:pPr>
            <w:r w:rsidRPr="00D6155E">
              <w:rPr>
                <w:rFonts w:ascii="宋体"/>
                <w:sz w:val="15"/>
                <w:szCs w:val="15"/>
              </w:rPr>
              <w:t>%</w:t>
            </w:r>
          </w:p>
        </w:tc>
        <w:tc>
          <w:tcPr>
            <w:tcW w:w="425" w:type="pct"/>
            <w:tcBorders>
              <w:top w:val="single" w:sz="6" w:space="0" w:color="000000"/>
              <w:left w:val="single" w:sz="6" w:space="0" w:color="000000"/>
            </w:tcBorders>
            <w:shd w:val="clear" w:color="auto" w:fill="auto"/>
            <w:vAlign w:val="center"/>
          </w:tcPr>
          <w:p w14:paraId="2E03D4ED" w14:textId="77777777" w:rsidR="00C5328C" w:rsidRPr="00D6155E" w:rsidRDefault="00C5328C" w:rsidP="006C61A6">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640C5652" w14:textId="77777777" w:rsidR="00C5328C" w:rsidRDefault="00C5328C" w:rsidP="006C61A6">
            <w:pPr>
              <w:jc w:val="center"/>
              <w:rPr>
                <w:rFonts w:ascii="宋体"/>
                <w:sz w:val="18"/>
                <w:szCs w:val="18"/>
              </w:rPr>
            </w:pPr>
          </w:p>
        </w:tc>
      </w:tr>
      <w:tr w:rsidR="00C5328C" w14:paraId="618A11C4" w14:textId="77777777" w:rsidTr="006C61A6">
        <w:trPr>
          <w:trHeight w:val="600"/>
        </w:trPr>
        <w:tc>
          <w:tcPr>
            <w:tcW w:w="555" w:type="pct"/>
            <w:vMerge/>
            <w:tcBorders>
              <w:top w:val="single" w:sz="6" w:space="0" w:color="000000"/>
              <w:left w:val="single" w:sz="6" w:space="0" w:color="000000"/>
            </w:tcBorders>
            <w:shd w:val="clear" w:color="auto" w:fill="auto"/>
            <w:vAlign w:val="center"/>
          </w:tcPr>
          <w:p w14:paraId="05498543" w14:textId="77777777" w:rsidR="00C5328C" w:rsidRDefault="00C5328C" w:rsidP="006C61A6">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708A15DB" w14:textId="77777777" w:rsidR="00C5328C" w:rsidRDefault="00C5328C" w:rsidP="006C61A6">
            <w:pPr>
              <w:jc w:val="center"/>
              <w:rPr>
                <w:sz w:val="18"/>
                <w:szCs w:val="18"/>
              </w:rPr>
            </w:pPr>
            <w:r>
              <w:rPr>
                <w:rFonts w:ascii="宋体" w:eastAsia="宋体" w:hAnsi="宋体" w:cs="宋体"/>
                <w:sz w:val="18"/>
                <w:szCs w:val="18"/>
              </w:rPr>
              <w:t>质量指标</w:t>
            </w:r>
          </w:p>
        </w:tc>
        <w:tc>
          <w:tcPr>
            <w:tcW w:w="555" w:type="pct"/>
            <w:tcBorders>
              <w:top w:val="single" w:sz="6" w:space="0" w:color="000000"/>
              <w:left w:val="single" w:sz="6" w:space="0" w:color="000000"/>
            </w:tcBorders>
            <w:shd w:val="clear" w:color="auto" w:fill="auto"/>
            <w:vAlign w:val="center"/>
          </w:tcPr>
          <w:p w14:paraId="7C756D70" w14:textId="77777777" w:rsidR="00C5328C" w:rsidRPr="00D6155E" w:rsidRDefault="00C5328C" w:rsidP="006C61A6">
            <w:pPr>
              <w:jc w:val="center"/>
              <w:rPr>
                <w:rFonts w:ascii="宋体"/>
                <w:sz w:val="15"/>
                <w:szCs w:val="15"/>
              </w:rPr>
            </w:pPr>
            <w:r w:rsidRPr="00D6155E">
              <w:rPr>
                <w:rFonts w:ascii="宋体" w:hint="eastAsia"/>
                <w:sz w:val="15"/>
                <w:szCs w:val="15"/>
              </w:rPr>
              <w:t>项目验收合格率</w:t>
            </w:r>
          </w:p>
        </w:tc>
        <w:tc>
          <w:tcPr>
            <w:tcW w:w="384" w:type="pct"/>
            <w:tcBorders>
              <w:top w:val="single" w:sz="6" w:space="0" w:color="000000"/>
              <w:left w:val="single" w:sz="6" w:space="0" w:color="000000"/>
            </w:tcBorders>
            <w:shd w:val="clear" w:color="auto" w:fill="auto"/>
            <w:vAlign w:val="center"/>
          </w:tcPr>
          <w:p w14:paraId="3FF45DB2" w14:textId="77777777" w:rsidR="00C5328C" w:rsidRPr="00D6155E" w:rsidRDefault="00C5328C" w:rsidP="006C61A6">
            <w:pPr>
              <w:jc w:val="center"/>
              <w:rPr>
                <w:rFonts w:ascii="宋体"/>
                <w:sz w:val="15"/>
                <w:szCs w:val="15"/>
              </w:rPr>
            </w:pPr>
            <w:r w:rsidRPr="00D6155E">
              <w:rPr>
                <w:rFonts w:ascii="宋体" w:hint="eastAsia"/>
                <w:sz w:val="15"/>
                <w:szCs w:val="15"/>
              </w:rPr>
              <w:t>1</w:t>
            </w:r>
            <w:r w:rsidRPr="00D6155E">
              <w:rPr>
                <w:rFonts w:ascii="宋体"/>
                <w:sz w:val="15"/>
                <w:szCs w:val="15"/>
              </w:rPr>
              <w:t>0</w:t>
            </w:r>
          </w:p>
        </w:tc>
        <w:tc>
          <w:tcPr>
            <w:tcW w:w="1020" w:type="pct"/>
            <w:tcBorders>
              <w:top w:val="single" w:sz="6" w:space="0" w:color="000000"/>
              <w:left w:val="single" w:sz="6" w:space="0" w:color="000000"/>
            </w:tcBorders>
            <w:shd w:val="clear" w:color="auto" w:fill="auto"/>
            <w:vAlign w:val="center"/>
          </w:tcPr>
          <w:p w14:paraId="1CBB40D2" w14:textId="77777777" w:rsidR="00C5328C" w:rsidRPr="00D6155E" w:rsidRDefault="00C5328C" w:rsidP="006C61A6">
            <w:pPr>
              <w:rPr>
                <w:rFonts w:ascii="宋体"/>
                <w:sz w:val="15"/>
                <w:szCs w:val="15"/>
              </w:rPr>
            </w:pPr>
            <w:r>
              <w:rPr>
                <w:rFonts w:ascii="宋体" w:hint="eastAsia"/>
                <w:sz w:val="15"/>
                <w:szCs w:val="15"/>
              </w:rPr>
              <w:t>建立</w:t>
            </w:r>
            <w:r w:rsidRPr="00D6155E">
              <w:rPr>
                <w:rFonts w:ascii="宋体" w:hint="eastAsia"/>
                <w:sz w:val="15"/>
                <w:szCs w:val="15"/>
              </w:rPr>
              <w:t>质量管理体系建设，二级检查制度落实，经质检部门质量检查或项目验收等情况</w:t>
            </w:r>
            <w:r>
              <w:rPr>
                <w:rFonts w:ascii="宋体" w:hint="eastAsia"/>
                <w:sz w:val="15"/>
                <w:szCs w:val="15"/>
              </w:rPr>
              <w:t>。</w:t>
            </w:r>
          </w:p>
        </w:tc>
        <w:tc>
          <w:tcPr>
            <w:tcW w:w="935" w:type="pct"/>
            <w:tcBorders>
              <w:top w:val="single" w:sz="6" w:space="0" w:color="000000"/>
              <w:left w:val="single" w:sz="6" w:space="0" w:color="000000"/>
            </w:tcBorders>
            <w:shd w:val="clear" w:color="auto" w:fill="auto"/>
            <w:vAlign w:val="center"/>
          </w:tcPr>
          <w:p w14:paraId="56B272E2" w14:textId="77777777" w:rsidR="00C5328C" w:rsidRPr="00D6155E" w:rsidRDefault="00C5328C" w:rsidP="006C61A6">
            <w:pPr>
              <w:rPr>
                <w:rFonts w:ascii="宋体"/>
                <w:sz w:val="15"/>
                <w:szCs w:val="15"/>
              </w:rPr>
            </w:pPr>
            <w:r w:rsidRPr="00D6155E">
              <w:rPr>
                <w:rFonts w:ascii="宋体" w:hint="eastAsia"/>
                <w:sz w:val="15"/>
                <w:szCs w:val="15"/>
              </w:rPr>
              <w:t>项目均已通过相关部门组织的验收得满分，每不合格</w:t>
            </w:r>
            <w:r w:rsidRPr="00D6155E">
              <w:rPr>
                <w:rFonts w:ascii="宋体"/>
                <w:sz w:val="15"/>
                <w:szCs w:val="15"/>
              </w:rPr>
              <w:t xml:space="preserve"> 1 个扣</w:t>
            </w:r>
            <w:r w:rsidRPr="00D6155E">
              <w:rPr>
                <w:rFonts w:ascii="宋体" w:hint="eastAsia"/>
                <w:sz w:val="15"/>
                <w:szCs w:val="15"/>
              </w:rPr>
              <w:t>减权重分的</w:t>
            </w:r>
            <w:r>
              <w:rPr>
                <w:rFonts w:ascii="宋体"/>
                <w:sz w:val="15"/>
                <w:szCs w:val="15"/>
              </w:rPr>
              <w:t>10</w:t>
            </w:r>
            <w:r w:rsidRPr="00D6155E">
              <w:rPr>
                <w:rFonts w:ascii="宋体"/>
                <w:sz w:val="15"/>
                <w:szCs w:val="15"/>
              </w:rPr>
              <w:t>%，扣完为止。</w:t>
            </w:r>
          </w:p>
        </w:tc>
        <w:tc>
          <w:tcPr>
            <w:tcW w:w="339" w:type="pct"/>
            <w:tcBorders>
              <w:top w:val="single" w:sz="6" w:space="0" w:color="000000"/>
              <w:left w:val="single" w:sz="6" w:space="0" w:color="000000"/>
            </w:tcBorders>
            <w:shd w:val="clear" w:color="auto" w:fill="auto"/>
            <w:vAlign w:val="center"/>
          </w:tcPr>
          <w:p w14:paraId="16EE2398" w14:textId="77777777" w:rsidR="00C5328C" w:rsidRPr="00D6155E" w:rsidRDefault="00C5328C" w:rsidP="006C61A6">
            <w:pPr>
              <w:jc w:val="center"/>
              <w:rPr>
                <w:rFonts w:ascii="宋体"/>
                <w:sz w:val="15"/>
                <w:szCs w:val="15"/>
              </w:rPr>
            </w:pPr>
            <w:r w:rsidRPr="00D6155E">
              <w:rPr>
                <w:rFonts w:ascii="宋体"/>
                <w:sz w:val="15"/>
                <w:szCs w:val="15"/>
              </w:rPr>
              <w:t>%</w:t>
            </w:r>
          </w:p>
        </w:tc>
        <w:tc>
          <w:tcPr>
            <w:tcW w:w="425" w:type="pct"/>
            <w:tcBorders>
              <w:top w:val="single" w:sz="6" w:space="0" w:color="000000"/>
              <w:left w:val="single" w:sz="6" w:space="0" w:color="000000"/>
            </w:tcBorders>
            <w:shd w:val="clear" w:color="auto" w:fill="auto"/>
            <w:vAlign w:val="center"/>
          </w:tcPr>
          <w:p w14:paraId="48D82961" w14:textId="77777777" w:rsidR="00C5328C" w:rsidRPr="00D6155E" w:rsidRDefault="00C5328C" w:rsidP="006C61A6">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27B839B1" w14:textId="77777777" w:rsidR="00C5328C" w:rsidRDefault="00C5328C" w:rsidP="006C61A6">
            <w:pPr>
              <w:jc w:val="center"/>
              <w:rPr>
                <w:rFonts w:ascii="宋体"/>
                <w:sz w:val="18"/>
                <w:szCs w:val="18"/>
              </w:rPr>
            </w:pPr>
          </w:p>
        </w:tc>
      </w:tr>
      <w:tr w:rsidR="00C5328C" w14:paraId="50C53D7B" w14:textId="77777777" w:rsidTr="006C61A6">
        <w:trPr>
          <w:trHeight w:val="600"/>
        </w:trPr>
        <w:tc>
          <w:tcPr>
            <w:tcW w:w="555" w:type="pct"/>
            <w:vMerge/>
            <w:tcBorders>
              <w:top w:val="single" w:sz="6" w:space="0" w:color="000000"/>
              <w:left w:val="single" w:sz="6" w:space="0" w:color="000000"/>
            </w:tcBorders>
            <w:shd w:val="clear" w:color="auto" w:fill="auto"/>
            <w:vAlign w:val="center"/>
          </w:tcPr>
          <w:p w14:paraId="08D87D93" w14:textId="77777777" w:rsidR="00C5328C" w:rsidRDefault="00C5328C" w:rsidP="006C61A6">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74561D0F" w14:textId="77777777" w:rsidR="00C5328C" w:rsidRDefault="00C5328C" w:rsidP="006C61A6">
            <w:pPr>
              <w:jc w:val="center"/>
              <w:rPr>
                <w:sz w:val="18"/>
                <w:szCs w:val="18"/>
              </w:rPr>
            </w:pPr>
            <w:r>
              <w:rPr>
                <w:rFonts w:ascii="宋体" w:eastAsia="宋体" w:hAnsi="宋体" w:cs="宋体"/>
                <w:sz w:val="18"/>
                <w:szCs w:val="18"/>
              </w:rPr>
              <w:t>时效指标</w:t>
            </w:r>
          </w:p>
        </w:tc>
        <w:tc>
          <w:tcPr>
            <w:tcW w:w="555" w:type="pct"/>
            <w:tcBorders>
              <w:top w:val="single" w:sz="6" w:space="0" w:color="000000"/>
              <w:left w:val="single" w:sz="6" w:space="0" w:color="000000"/>
            </w:tcBorders>
            <w:shd w:val="clear" w:color="auto" w:fill="auto"/>
            <w:vAlign w:val="center"/>
          </w:tcPr>
          <w:p w14:paraId="26A5AC2E" w14:textId="77777777" w:rsidR="00C5328C" w:rsidRPr="00D6155E" w:rsidRDefault="00C5328C" w:rsidP="006C61A6">
            <w:pPr>
              <w:jc w:val="center"/>
              <w:rPr>
                <w:rFonts w:ascii="宋体"/>
                <w:sz w:val="15"/>
                <w:szCs w:val="15"/>
              </w:rPr>
            </w:pPr>
            <w:r w:rsidRPr="00D6155E">
              <w:rPr>
                <w:rFonts w:ascii="宋体" w:hint="eastAsia"/>
                <w:sz w:val="15"/>
                <w:szCs w:val="15"/>
              </w:rPr>
              <w:t>项目完工及时率</w:t>
            </w:r>
          </w:p>
        </w:tc>
        <w:tc>
          <w:tcPr>
            <w:tcW w:w="384" w:type="pct"/>
            <w:tcBorders>
              <w:top w:val="single" w:sz="6" w:space="0" w:color="000000"/>
              <w:left w:val="single" w:sz="6" w:space="0" w:color="000000"/>
            </w:tcBorders>
            <w:shd w:val="clear" w:color="auto" w:fill="auto"/>
            <w:vAlign w:val="center"/>
          </w:tcPr>
          <w:p w14:paraId="3CCB318F" w14:textId="77777777" w:rsidR="00C5328C" w:rsidRPr="00D6155E" w:rsidRDefault="00C5328C" w:rsidP="006C61A6">
            <w:pPr>
              <w:jc w:val="center"/>
              <w:rPr>
                <w:rFonts w:ascii="宋体"/>
                <w:sz w:val="15"/>
                <w:szCs w:val="15"/>
              </w:rPr>
            </w:pPr>
            <w:r w:rsidRPr="00D6155E">
              <w:rPr>
                <w:rFonts w:ascii="宋体" w:hint="eastAsia"/>
                <w:sz w:val="15"/>
                <w:szCs w:val="15"/>
              </w:rPr>
              <w:t>1</w:t>
            </w:r>
            <w:r w:rsidRPr="00D6155E">
              <w:rPr>
                <w:rFonts w:ascii="宋体"/>
                <w:sz w:val="15"/>
                <w:szCs w:val="15"/>
              </w:rPr>
              <w:t>0</w:t>
            </w:r>
          </w:p>
        </w:tc>
        <w:tc>
          <w:tcPr>
            <w:tcW w:w="1020" w:type="pct"/>
            <w:tcBorders>
              <w:top w:val="single" w:sz="6" w:space="0" w:color="000000"/>
              <w:left w:val="single" w:sz="6" w:space="0" w:color="000000"/>
            </w:tcBorders>
            <w:shd w:val="clear" w:color="auto" w:fill="auto"/>
            <w:vAlign w:val="center"/>
          </w:tcPr>
          <w:p w14:paraId="5A39146A" w14:textId="77777777" w:rsidR="00C5328C" w:rsidRPr="00D6155E" w:rsidRDefault="00C5328C" w:rsidP="006C61A6">
            <w:pPr>
              <w:rPr>
                <w:rFonts w:ascii="宋体"/>
                <w:sz w:val="15"/>
                <w:szCs w:val="15"/>
              </w:rPr>
            </w:pPr>
            <w:r w:rsidRPr="00D6155E">
              <w:rPr>
                <w:rFonts w:ascii="宋体" w:hint="eastAsia"/>
                <w:sz w:val="15"/>
                <w:szCs w:val="15"/>
              </w:rPr>
              <w:t>规定的任务及应提交成果的完成及时性情况</w:t>
            </w:r>
            <w:r>
              <w:rPr>
                <w:rFonts w:ascii="宋体" w:hint="eastAsia"/>
                <w:sz w:val="15"/>
                <w:szCs w:val="15"/>
              </w:rPr>
              <w:t>。</w:t>
            </w:r>
          </w:p>
        </w:tc>
        <w:tc>
          <w:tcPr>
            <w:tcW w:w="935" w:type="pct"/>
            <w:tcBorders>
              <w:top w:val="single" w:sz="6" w:space="0" w:color="000000"/>
              <w:left w:val="single" w:sz="6" w:space="0" w:color="000000"/>
            </w:tcBorders>
            <w:shd w:val="clear" w:color="auto" w:fill="auto"/>
            <w:vAlign w:val="center"/>
          </w:tcPr>
          <w:p w14:paraId="5AD0FBB3" w14:textId="77777777" w:rsidR="00C5328C" w:rsidRPr="00D6155E" w:rsidRDefault="00C5328C" w:rsidP="006C61A6">
            <w:pPr>
              <w:jc w:val="center"/>
              <w:rPr>
                <w:rFonts w:ascii="宋体"/>
                <w:sz w:val="15"/>
                <w:szCs w:val="15"/>
              </w:rPr>
            </w:pPr>
            <w:r w:rsidRPr="00D6155E">
              <w:rPr>
                <w:rFonts w:ascii="宋体" w:hint="eastAsia"/>
                <w:sz w:val="15"/>
                <w:szCs w:val="15"/>
              </w:rPr>
              <w:t>项目均按计划工期完成项目建设得满分，每未按期完成一个扣减权重分的</w:t>
            </w:r>
            <w:r>
              <w:rPr>
                <w:rFonts w:ascii="宋体"/>
                <w:sz w:val="15"/>
                <w:szCs w:val="15"/>
              </w:rPr>
              <w:t>10</w:t>
            </w:r>
            <w:r w:rsidRPr="00D6155E">
              <w:rPr>
                <w:rFonts w:ascii="宋体"/>
                <w:sz w:val="15"/>
                <w:szCs w:val="15"/>
              </w:rPr>
              <w:t>%，扣完为止。</w:t>
            </w:r>
          </w:p>
        </w:tc>
        <w:tc>
          <w:tcPr>
            <w:tcW w:w="339" w:type="pct"/>
            <w:tcBorders>
              <w:top w:val="single" w:sz="6" w:space="0" w:color="000000"/>
              <w:left w:val="single" w:sz="6" w:space="0" w:color="000000"/>
            </w:tcBorders>
            <w:shd w:val="clear" w:color="auto" w:fill="auto"/>
            <w:vAlign w:val="center"/>
          </w:tcPr>
          <w:p w14:paraId="1E54F006" w14:textId="77777777" w:rsidR="00C5328C" w:rsidRPr="00D6155E" w:rsidRDefault="00C5328C" w:rsidP="006C61A6">
            <w:pPr>
              <w:jc w:val="center"/>
              <w:rPr>
                <w:rFonts w:ascii="宋体"/>
                <w:sz w:val="15"/>
                <w:szCs w:val="15"/>
              </w:rPr>
            </w:pPr>
            <w:r w:rsidRPr="00D6155E">
              <w:rPr>
                <w:rFonts w:ascii="宋体"/>
                <w:sz w:val="15"/>
                <w:szCs w:val="15"/>
              </w:rPr>
              <w:t>%</w:t>
            </w:r>
          </w:p>
        </w:tc>
        <w:tc>
          <w:tcPr>
            <w:tcW w:w="425" w:type="pct"/>
            <w:tcBorders>
              <w:top w:val="single" w:sz="6" w:space="0" w:color="000000"/>
              <w:left w:val="single" w:sz="6" w:space="0" w:color="000000"/>
            </w:tcBorders>
            <w:shd w:val="clear" w:color="auto" w:fill="auto"/>
            <w:vAlign w:val="center"/>
          </w:tcPr>
          <w:p w14:paraId="3B88E288" w14:textId="77777777" w:rsidR="00C5328C" w:rsidRPr="00D6155E" w:rsidRDefault="00C5328C" w:rsidP="006C61A6">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0D6758C5" w14:textId="77777777" w:rsidR="00C5328C" w:rsidRDefault="00C5328C" w:rsidP="006C61A6">
            <w:pPr>
              <w:jc w:val="center"/>
              <w:rPr>
                <w:rFonts w:ascii="宋体"/>
                <w:sz w:val="18"/>
                <w:szCs w:val="18"/>
              </w:rPr>
            </w:pPr>
          </w:p>
        </w:tc>
      </w:tr>
      <w:tr w:rsidR="004476C1" w14:paraId="11E5905F" w14:textId="77777777" w:rsidTr="006C61A6">
        <w:trPr>
          <w:trHeight w:val="600"/>
        </w:trPr>
        <w:tc>
          <w:tcPr>
            <w:tcW w:w="555" w:type="pct"/>
            <w:vMerge w:val="restart"/>
            <w:tcBorders>
              <w:top w:val="single" w:sz="6" w:space="0" w:color="000000"/>
              <w:left w:val="single" w:sz="6" w:space="0" w:color="000000"/>
            </w:tcBorders>
            <w:shd w:val="clear" w:color="auto" w:fill="auto"/>
            <w:vAlign w:val="center"/>
          </w:tcPr>
          <w:p w14:paraId="39D46F33" w14:textId="77777777" w:rsidR="004476C1" w:rsidRDefault="004476C1" w:rsidP="004476C1">
            <w:pPr>
              <w:jc w:val="center"/>
              <w:rPr>
                <w:sz w:val="18"/>
                <w:szCs w:val="18"/>
              </w:rPr>
            </w:pPr>
            <w:r>
              <w:rPr>
                <w:rFonts w:ascii="宋体" w:eastAsia="宋体" w:hAnsi="宋体" w:cs="宋体"/>
                <w:sz w:val="18"/>
                <w:szCs w:val="18"/>
              </w:rPr>
              <w:t>效益指标</w:t>
            </w:r>
          </w:p>
        </w:tc>
        <w:tc>
          <w:tcPr>
            <w:tcW w:w="555" w:type="pct"/>
            <w:tcBorders>
              <w:top w:val="single" w:sz="6" w:space="0" w:color="000000"/>
              <w:left w:val="single" w:sz="6" w:space="0" w:color="000000"/>
            </w:tcBorders>
            <w:shd w:val="clear" w:color="auto" w:fill="auto"/>
            <w:vAlign w:val="center"/>
          </w:tcPr>
          <w:p w14:paraId="25BAD75D" w14:textId="77777777" w:rsidR="004476C1" w:rsidRDefault="004476C1" w:rsidP="004476C1">
            <w:pPr>
              <w:jc w:val="center"/>
              <w:rPr>
                <w:sz w:val="18"/>
                <w:szCs w:val="18"/>
              </w:rPr>
            </w:pPr>
            <w:r>
              <w:rPr>
                <w:rFonts w:ascii="宋体" w:eastAsia="宋体" w:hAnsi="宋体" w:cs="宋体"/>
                <w:sz w:val="18"/>
                <w:szCs w:val="18"/>
              </w:rPr>
              <w:t>经济效益指标</w:t>
            </w:r>
          </w:p>
        </w:tc>
        <w:tc>
          <w:tcPr>
            <w:tcW w:w="555" w:type="pct"/>
            <w:tcBorders>
              <w:top w:val="single" w:sz="6" w:space="0" w:color="000000"/>
              <w:left w:val="single" w:sz="6" w:space="0" w:color="000000"/>
            </w:tcBorders>
            <w:shd w:val="clear" w:color="auto" w:fill="auto"/>
            <w:vAlign w:val="center"/>
          </w:tcPr>
          <w:p w14:paraId="0BE4CA7A" w14:textId="77777777" w:rsidR="004476C1" w:rsidRPr="00D6155E" w:rsidRDefault="004476C1" w:rsidP="004476C1">
            <w:pPr>
              <w:jc w:val="center"/>
              <w:rPr>
                <w:rFonts w:ascii="宋体"/>
                <w:sz w:val="15"/>
                <w:szCs w:val="15"/>
              </w:rPr>
            </w:pPr>
            <w:r w:rsidRPr="00D6155E">
              <w:rPr>
                <w:rFonts w:ascii="宋体" w:hint="eastAsia"/>
                <w:sz w:val="15"/>
                <w:szCs w:val="15"/>
              </w:rPr>
              <w:t>项目成果对经济效益带来的经济影响</w:t>
            </w:r>
          </w:p>
        </w:tc>
        <w:tc>
          <w:tcPr>
            <w:tcW w:w="384" w:type="pct"/>
            <w:tcBorders>
              <w:top w:val="single" w:sz="6" w:space="0" w:color="000000"/>
              <w:left w:val="single" w:sz="6" w:space="0" w:color="000000"/>
            </w:tcBorders>
            <w:shd w:val="clear" w:color="auto" w:fill="auto"/>
            <w:vAlign w:val="center"/>
          </w:tcPr>
          <w:p w14:paraId="63386CEE" w14:textId="77777777" w:rsidR="004476C1" w:rsidRPr="00D6155E" w:rsidRDefault="004476C1" w:rsidP="004476C1">
            <w:pPr>
              <w:jc w:val="center"/>
              <w:rPr>
                <w:rFonts w:ascii="宋体"/>
                <w:sz w:val="15"/>
                <w:szCs w:val="15"/>
              </w:rPr>
            </w:pPr>
            <w:r>
              <w:rPr>
                <w:rFonts w:ascii="宋体"/>
                <w:sz w:val="15"/>
                <w:szCs w:val="15"/>
              </w:rPr>
              <w:t>8</w:t>
            </w:r>
          </w:p>
        </w:tc>
        <w:tc>
          <w:tcPr>
            <w:tcW w:w="1020" w:type="pct"/>
            <w:tcBorders>
              <w:top w:val="single" w:sz="6" w:space="0" w:color="000000"/>
              <w:left w:val="single" w:sz="6" w:space="0" w:color="000000"/>
            </w:tcBorders>
            <w:shd w:val="clear" w:color="auto" w:fill="auto"/>
            <w:vAlign w:val="center"/>
          </w:tcPr>
          <w:p w14:paraId="6EEDC6E8" w14:textId="77777777" w:rsidR="004476C1" w:rsidRDefault="004476C1" w:rsidP="004476C1">
            <w:pPr>
              <w:rPr>
                <w:rFonts w:ascii="宋体"/>
                <w:sz w:val="15"/>
                <w:szCs w:val="15"/>
              </w:rPr>
            </w:pPr>
            <w:r>
              <w:rPr>
                <w:rFonts w:ascii="宋体" w:hint="eastAsia"/>
                <w:sz w:val="15"/>
                <w:szCs w:val="15"/>
              </w:rPr>
              <w:t>（1）项目的实施是否能逐步</w:t>
            </w:r>
            <w:r w:rsidRPr="002C2BCE">
              <w:rPr>
                <w:rFonts w:ascii="宋体" w:hint="eastAsia"/>
                <w:sz w:val="15"/>
                <w:szCs w:val="15"/>
              </w:rPr>
              <w:t>完善自然资源资产分等定级和价格评估制度</w:t>
            </w:r>
            <w:r>
              <w:rPr>
                <w:rFonts w:ascii="宋体" w:hint="eastAsia"/>
                <w:sz w:val="15"/>
                <w:szCs w:val="15"/>
              </w:rPr>
              <w:t>；</w:t>
            </w:r>
          </w:p>
          <w:p w14:paraId="06B7D2A9" w14:textId="6F95C72F" w:rsidR="004476C1" w:rsidRPr="00D6155E" w:rsidRDefault="004476C1" w:rsidP="004476C1">
            <w:pPr>
              <w:rPr>
                <w:rFonts w:ascii="宋体"/>
                <w:sz w:val="15"/>
                <w:szCs w:val="15"/>
              </w:rPr>
            </w:pPr>
            <w:r>
              <w:rPr>
                <w:rFonts w:ascii="宋体" w:hint="eastAsia"/>
                <w:sz w:val="15"/>
                <w:szCs w:val="15"/>
              </w:rPr>
              <w:t>（2）项目的实施是否能进一步</w:t>
            </w:r>
            <w:r w:rsidRPr="002C2BCE">
              <w:rPr>
                <w:rFonts w:ascii="宋体" w:hint="eastAsia"/>
                <w:sz w:val="15"/>
                <w:szCs w:val="15"/>
              </w:rPr>
              <w:t>健全</w:t>
            </w:r>
            <w:r>
              <w:rPr>
                <w:rFonts w:ascii="宋体" w:hint="eastAsia"/>
                <w:sz w:val="15"/>
                <w:szCs w:val="15"/>
              </w:rPr>
              <w:t>衡阳市</w:t>
            </w:r>
            <w:r w:rsidRPr="002C2BCE">
              <w:rPr>
                <w:rFonts w:ascii="宋体" w:hint="eastAsia"/>
                <w:sz w:val="15"/>
                <w:szCs w:val="15"/>
              </w:rPr>
              <w:t>自然资源资产管理和有偿使用制度，</w:t>
            </w:r>
            <w:r>
              <w:rPr>
                <w:rFonts w:ascii="宋体" w:hint="eastAsia"/>
                <w:sz w:val="15"/>
                <w:szCs w:val="15"/>
              </w:rPr>
              <w:t>更好地维护</w:t>
            </w:r>
            <w:r w:rsidRPr="007B34C0">
              <w:rPr>
                <w:rFonts w:ascii="宋体" w:hint="eastAsia"/>
                <w:sz w:val="15"/>
                <w:szCs w:val="15"/>
              </w:rPr>
              <w:t>全民所有自然资源资产所有者</w:t>
            </w:r>
            <w:r>
              <w:rPr>
                <w:rFonts w:ascii="宋体" w:hint="eastAsia"/>
                <w:sz w:val="15"/>
                <w:szCs w:val="15"/>
              </w:rPr>
              <w:t>权益。</w:t>
            </w:r>
          </w:p>
        </w:tc>
        <w:tc>
          <w:tcPr>
            <w:tcW w:w="935" w:type="pct"/>
            <w:tcBorders>
              <w:top w:val="single" w:sz="6" w:space="0" w:color="000000"/>
              <w:left w:val="single" w:sz="6" w:space="0" w:color="000000"/>
            </w:tcBorders>
            <w:shd w:val="clear" w:color="auto" w:fill="auto"/>
            <w:vAlign w:val="center"/>
          </w:tcPr>
          <w:p w14:paraId="55195BF5" w14:textId="252FBB00" w:rsidR="004476C1" w:rsidRPr="00D6155E" w:rsidRDefault="004476C1" w:rsidP="004476C1">
            <w:pPr>
              <w:jc w:val="center"/>
              <w:rPr>
                <w:rFonts w:ascii="宋体"/>
                <w:sz w:val="15"/>
                <w:szCs w:val="15"/>
              </w:rPr>
            </w:pPr>
            <w:r w:rsidRPr="00D54D66">
              <w:rPr>
                <w:rFonts w:ascii="宋体" w:hint="eastAsia"/>
                <w:sz w:val="15"/>
                <w:szCs w:val="15"/>
              </w:rPr>
              <w:t>通过项目</w:t>
            </w:r>
            <w:r>
              <w:rPr>
                <w:rFonts w:ascii="宋体" w:hint="eastAsia"/>
                <w:sz w:val="15"/>
                <w:szCs w:val="15"/>
              </w:rPr>
              <w:t>的</w:t>
            </w:r>
            <w:r w:rsidRPr="00D54D66">
              <w:rPr>
                <w:rFonts w:ascii="宋体" w:hint="eastAsia"/>
                <w:sz w:val="15"/>
                <w:szCs w:val="15"/>
              </w:rPr>
              <w:t>实施</w:t>
            </w:r>
            <w:r>
              <w:rPr>
                <w:rFonts w:ascii="宋体" w:hint="eastAsia"/>
                <w:sz w:val="15"/>
                <w:szCs w:val="15"/>
              </w:rPr>
              <w:t>能够实现指标值</w:t>
            </w:r>
            <w:r w:rsidRPr="00D54D66">
              <w:rPr>
                <w:rFonts w:ascii="宋体" w:hint="eastAsia"/>
                <w:sz w:val="15"/>
                <w:szCs w:val="15"/>
              </w:rPr>
              <w:t>的，</w:t>
            </w:r>
            <w:r>
              <w:rPr>
                <w:rFonts w:ascii="宋体" w:hint="eastAsia"/>
                <w:sz w:val="15"/>
                <w:szCs w:val="15"/>
              </w:rPr>
              <w:t>每项各占1/</w:t>
            </w:r>
            <w:r>
              <w:rPr>
                <w:rFonts w:ascii="宋体"/>
                <w:sz w:val="15"/>
                <w:szCs w:val="15"/>
              </w:rPr>
              <w:t>2</w:t>
            </w:r>
            <w:r>
              <w:rPr>
                <w:rFonts w:ascii="宋体" w:hint="eastAsia"/>
                <w:sz w:val="15"/>
                <w:szCs w:val="15"/>
              </w:rPr>
              <w:t>权重分，每有一项不满足，则扣除相应权重分。</w:t>
            </w:r>
          </w:p>
        </w:tc>
        <w:tc>
          <w:tcPr>
            <w:tcW w:w="339" w:type="pct"/>
            <w:tcBorders>
              <w:top w:val="single" w:sz="6" w:space="0" w:color="000000"/>
              <w:left w:val="single" w:sz="6" w:space="0" w:color="000000"/>
            </w:tcBorders>
            <w:shd w:val="clear" w:color="auto" w:fill="auto"/>
            <w:vAlign w:val="center"/>
          </w:tcPr>
          <w:p w14:paraId="48E9B98B" w14:textId="4DAF1971" w:rsidR="004476C1" w:rsidRPr="00D6155E" w:rsidRDefault="004476C1" w:rsidP="004476C1">
            <w:pPr>
              <w:jc w:val="center"/>
              <w:rPr>
                <w:rFonts w:ascii="宋体"/>
                <w:sz w:val="15"/>
                <w:szCs w:val="15"/>
              </w:rPr>
            </w:pPr>
            <w:r w:rsidRPr="00D6155E">
              <w:rPr>
                <w:rFonts w:ascii="宋体"/>
                <w:sz w:val="15"/>
                <w:szCs w:val="15"/>
              </w:rPr>
              <w:t>%</w:t>
            </w:r>
          </w:p>
        </w:tc>
        <w:tc>
          <w:tcPr>
            <w:tcW w:w="425" w:type="pct"/>
            <w:tcBorders>
              <w:top w:val="single" w:sz="6" w:space="0" w:color="000000"/>
              <w:left w:val="single" w:sz="6" w:space="0" w:color="000000"/>
            </w:tcBorders>
            <w:shd w:val="clear" w:color="auto" w:fill="auto"/>
            <w:vAlign w:val="center"/>
          </w:tcPr>
          <w:p w14:paraId="497FE6C8" w14:textId="4CD99767" w:rsidR="004476C1" w:rsidRPr="00D6155E" w:rsidRDefault="004476C1" w:rsidP="004476C1">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4AC565F7" w14:textId="77777777" w:rsidR="004476C1" w:rsidRDefault="004476C1" w:rsidP="004476C1">
            <w:pPr>
              <w:jc w:val="center"/>
              <w:rPr>
                <w:rFonts w:ascii="宋体"/>
                <w:sz w:val="18"/>
                <w:szCs w:val="18"/>
              </w:rPr>
            </w:pPr>
          </w:p>
        </w:tc>
      </w:tr>
      <w:tr w:rsidR="0092475D" w14:paraId="67779CB6" w14:textId="77777777" w:rsidTr="006C61A6">
        <w:trPr>
          <w:trHeight w:val="600"/>
        </w:trPr>
        <w:tc>
          <w:tcPr>
            <w:tcW w:w="555" w:type="pct"/>
            <w:vMerge/>
            <w:tcBorders>
              <w:top w:val="single" w:sz="6" w:space="0" w:color="000000"/>
              <w:left w:val="single" w:sz="6" w:space="0" w:color="000000"/>
            </w:tcBorders>
            <w:shd w:val="clear" w:color="auto" w:fill="auto"/>
            <w:vAlign w:val="center"/>
          </w:tcPr>
          <w:p w14:paraId="2EE0459C" w14:textId="77777777" w:rsidR="0092475D" w:rsidRDefault="0092475D" w:rsidP="0092475D">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6CDB34E1" w14:textId="77777777" w:rsidR="0092475D" w:rsidRDefault="0092475D" w:rsidP="0092475D">
            <w:pPr>
              <w:jc w:val="center"/>
              <w:rPr>
                <w:sz w:val="18"/>
                <w:szCs w:val="18"/>
              </w:rPr>
            </w:pPr>
            <w:r>
              <w:rPr>
                <w:rFonts w:ascii="宋体" w:eastAsia="宋体" w:hAnsi="宋体" w:cs="宋体"/>
                <w:sz w:val="18"/>
                <w:szCs w:val="18"/>
              </w:rPr>
              <w:t>社会效益指标</w:t>
            </w:r>
          </w:p>
        </w:tc>
        <w:tc>
          <w:tcPr>
            <w:tcW w:w="555" w:type="pct"/>
            <w:tcBorders>
              <w:top w:val="single" w:sz="6" w:space="0" w:color="000000"/>
              <w:left w:val="single" w:sz="6" w:space="0" w:color="000000"/>
            </w:tcBorders>
            <w:shd w:val="clear" w:color="auto" w:fill="auto"/>
            <w:vAlign w:val="center"/>
          </w:tcPr>
          <w:p w14:paraId="30889952" w14:textId="77777777" w:rsidR="0092475D" w:rsidRPr="00D6155E" w:rsidRDefault="0092475D" w:rsidP="0092475D">
            <w:pPr>
              <w:jc w:val="center"/>
              <w:rPr>
                <w:rFonts w:ascii="宋体"/>
                <w:sz w:val="15"/>
                <w:szCs w:val="15"/>
              </w:rPr>
            </w:pPr>
            <w:r w:rsidRPr="00D6155E">
              <w:rPr>
                <w:rFonts w:ascii="宋体" w:hint="eastAsia"/>
                <w:sz w:val="15"/>
                <w:szCs w:val="15"/>
              </w:rPr>
              <w:t>项目成果对社会发展带来的社会影响</w:t>
            </w:r>
          </w:p>
        </w:tc>
        <w:tc>
          <w:tcPr>
            <w:tcW w:w="384" w:type="pct"/>
            <w:tcBorders>
              <w:top w:val="single" w:sz="6" w:space="0" w:color="000000"/>
              <w:left w:val="single" w:sz="6" w:space="0" w:color="000000"/>
            </w:tcBorders>
            <w:shd w:val="clear" w:color="auto" w:fill="auto"/>
            <w:vAlign w:val="center"/>
          </w:tcPr>
          <w:p w14:paraId="036EA2C1" w14:textId="77777777" w:rsidR="0092475D" w:rsidRPr="00D6155E" w:rsidRDefault="0092475D" w:rsidP="0092475D">
            <w:pPr>
              <w:jc w:val="center"/>
              <w:rPr>
                <w:rFonts w:ascii="宋体"/>
                <w:sz w:val="15"/>
                <w:szCs w:val="15"/>
              </w:rPr>
            </w:pPr>
            <w:r>
              <w:rPr>
                <w:rFonts w:ascii="宋体"/>
                <w:sz w:val="15"/>
                <w:szCs w:val="15"/>
              </w:rPr>
              <w:t>9</w:t>
            </w:r>
          </w:p>
        </w:tc>
        <w:tc>
          <w:tcPr>
            <w:tcW w:w="1020" w:type="pct"/>
            <w:tcBorders>
              <w:top w:val="single" w:sz="6" w:space="0" w:color="000000"/>
              <w:left w:val="single" w:sz="6" w:space="0" w:color="000000"/>
            </w:tcBorders>
            <w:shd w:val="clear" w:color="auto" w:fill="auto"/>
            <w:vAlign w:val="center"/>
          </w:tcPr>
          <w:p w14:paraId="285CD007" w14:textId="1CF741C7" w:rsidR="0092475D" w:rsidRDefault="0092475D" w:rsidP="0092475D">
            <w:pPr>
              <w:rPr>
                <w:rFonts w:ascii="宋体"/>
                <w:sz w:val="15"/>
                <w:szCs w:val="15"/>
              </w:rPr>
            </w:pPr>
          </w:p>
          <w:p w14:paraId="5D3C2389" w14:textId="5C3E46AB" w:rsidR="0092475D" w:rsidRPr="00D6155E" w:rsidRDefault="0092475D" w:rsidP="0092475D">
            <w:pPr>
              <w:rPr>
                <w:rFonts w:ascii="宋体"/>
                <w:sz w:val="15"/>
                <w:szCs w:val="15"/>
              </w:rPr>
            </w:pPr>
            <w:r>
              <w:rPr>
                <w:rFonts w:ascii="宋体" w:hint="eastAsia"/>
                <w:sz w:val="15"/>
                <w:szCs w:val="15"/>
              </w:rPr>
              <w:t>项目是否</w:t>
            </w:r>
            <w:r w:rsidRPr="00DF42B1">
              <w:rPr>
                <w:rFonts w:ascii="宋体" w:hint="eastAsia"/>
                <w:sz w:val="15"/>
                <w:szCs w:val="15"/>
              </w:rPr>
              <w:t>全面掌握</w:t>
            </w:r>
            <w:r>
              <w:rPr>
                <w:rFonts w:ascii="宋体" w:hint="eastAsia"/>
                <w:sz w:val="15"/>
                <w:szCs w:val="15"/>
              </w:rPr>
              <w:t>了</w:t>
            </w:r>
            <w:r w:rsidRPr="00DF42B1">
              <w:rPr>
                <w:rFonts w:ascii="宋体" w:hint="eastAsia"/>
                <w:sz w:val="15"/>
                <w:szCs w:val="15"/>
              </w:rPr>
              <w:t>我</w:t>
            </w:r>
            <w:r>
              <w:rPr>
                <w:rFonts w:ascii="宋体" w:hint="eastAsia"/>
                <w:sz w:val="15"/>
                <w:szCs w:val="15"/>
              </w:rPr>
              <w:t>市</w:t>
            </w:r>
            <w:r w:rsidRPr="00DF42B1">
              <w:rPr>
                <w:rFonts w:ascii="宋体" w:hint="eastAsia"/>
                <w:sz w:val="15"/>
                <w:szCs w:val="15"/>
              </w:rPr>
              <w:t>园地、林地、草地资源质量分布情况，</w:t>
            </w:r>
            <w:r>
              <w:rPr>
                <w:rFonts w:ascii="宋体" w:hint="eastAsia"/>
                <w:sz w:val="15"/>
                <w:szCs w:val="15"/>
              </w:rPr>
              <w:t>是否能</w:t>
            </w:r>
            <w:r w:rsidRPr="00DF42B1">
              <w:rPr>
                <w:rFonts w:ascii="宋体" w:hint="eastAsia"/>
                <w:sz w:val="15"/>
                <w:szCs w:val="15"/>
              </w:rPr>
              <w:t>推动自然资源管理向数量、质量与生态管护并重转变</w:t>
            </w:r>
            <w:r>
              <w:rPr>
                <w:rFonts w:ascii="宋体" w:hint="eastAsia"/>
                <w:sz w:val="15"/>
                <w:szCs w:val="15"/>
              </w:rPr>
              <w:t>提供了重要基础。</w:t>
            </w:r>
          </w:p>
        </w:tc>
        <w:tc>
          <w:tcPr>
            <w:tcW w:w="935" w:type="pct"/>
            <w:tcBorders>
              <w:top w:val="single" w:sz="6" w:space="0" w:color="000000"/>
              <w:left w:val="single" w:sz="6" w:space="0" w:color="000000"/>
            </w:tcBorders>
            <w:shd w:val="clear" w:color="auto" w:fill="auto"/>
            <w:vAlign w:val="center"/>
          </w:tcPr>
          <w:p w14:paraId="672C2964" w14:textId="2CD62A6D" w:rsidR="0092475D" w:rsidRPr="00D6155E" w:rsidRDefault="0092475D" w:rsidP="0092475D">
            <w:pPr>
              <w:jc w:val="center"/>
              <w:rPr>
                <w:rFonts w:ascii="宋体"/>
                <w:sz w:val="15"/>
                <w:szCs w:val="15"/>
              </w:rPr>
            </w:pPr>
            <w:r>
              <w:rPr>
                <w:rFonts w:ascii="宋体" w:hint="eastAsia"/>
                <w:sz w:val="15"/>
                <w:szCs w:val="15"/>
              </w:rPr>
              <w:t>（1）</w:t>
            </w:r>
            <w:r w:rsidRPr="00DF42B1">
              <w:rPr>
                <w:rFonts w:ascii="宋体" w:hint="eastAsia"/>
                <w:sz w:val="15"/>
                <w:szCs w:val="15"/>
              </w:rPr>
              <w:t>园地、林地、草地</w:t>
            </w:r>
            <w:r>
              <w:rPr>
                <w:rFonts w:ascii="宋体" w:hint="eastAsia"/>
                <w:sz w:val="15"/>
                <w:szCs w:val="15"/>
              </w:rPr>
              <w:t>分等定级数据库完整及数据现势性、准确性得到提高；（2）</w:t>
            </w:r>
            <w:r w:rsidRPr="00DF42B1">
              <w:rPr>
                <w:rFonts w:ascii="宋体" w:hint="eastAsia"/>
                <w:sz w:val="15"/>
                <w:szCs w:val="15"/>
              </w:rPr>
              <w:t>园地、林地、草地</w:t>
            </w:r>
            <w:r>
              <w:rPr>
                <w:rFonts w:ascii="宋体" w:hint="eastAsia"/>
                <w:sz w:val="15"/>
                <w:szCs w:val="15"/>
              </w:rPr>
              <w:t>分等定级工作中的相关信息的现势性得到提高；（3）通过项目的实施能进一步</w:t>
            </w:r>
            <w:r w:rsidRPr="00B53CF2">
              <w:rPr>
                <w:rFonts w:ascii="宋体" w:hint="eastAsia"/>
                <w:sz w:val="15"/>
                <w:szCs w:val="15"/>
              </w:rPr>
              <w:t>实现自然资源精细化管理</w:t>
            </w:r>
            <w:r>
              <w:rPr>
                <w:rFonts w:ascii="宋体" w:hint="eastAsia"/>
                <w:sz w:val="15"/>
                <w:szCs w:val="15"/>
              </w:rPr>
              <w:t>。每项各占1/</w:t>
            </w:r>
            <w:r>
              <w:rPr>
                <w:rFonts w:ascii="宋体"/>
                <w:sz w:val="15"/>
                <w:szCs w:val="15"/>
              </w:rPr>
              <w:t>3</w:t>
            </w:r>
            <w:r>
              <w:rPr>
                <w:rFonts w:ascii="宋体" w:hint="eastAsia"/>
                <w:sz w:val="15"/>
                <w:szCs w:val="15"/>
              </w:rPr>
              <w:t>权重分，每有一项不满足，则扣除相应权重分。</w:t>
            </w:r>
          </w:p>
        </w:tc>
        <w:tc>
          <w:tcPr>
            <w:tcW w:w="339" w:type="pct"/>
            <w:tcBorders>
              <w:top w:val="single" w:sz="6" w:space="0" w:color="000000"/>
              <w:left w:val="single" w:sz="6" w:space="0" w:color="000000"/>
            </w:tcBorders>
            <w:shd w:val="clear" w:color="auto" w:fill="auto"/>
            <w:vAlign w:val="center"/>
          </w:tcPr>
          <w:p w14:paraId="243CCD60" w14:textId="1992AA24" w:rsidR="0092475D" w:rsidRPr="00D6155E" w:rsidRDefault="0092475D" w:rsidP="0092475D">
            <w:pPr>
              <w:jc w:val="center"/>
              <w:rPr>
                <w:rFonts w:ascii="宋体"/>
                <w:sz w:val="15"/>
                <w:szCs w:val="15"/>
              </w:rPr>
            </w:pPr>
            <w:r w:rsidRPr="00D6155E">
              <w:rPr>
                <w:rFonts w:ascii="宋体"/>
                <w:sz w:val="15"/>
                <w:szCs w:val="15"/>
              </w:rPr>
              <w:t>%</w:t>
            </w:r>
          </w:p>
        </w:tc>
        <w:tc>
          <w:tcPr>
            <w:tcW w:w="425" w:type="pct"/>
            <w:tcBorders>
              <w:top w:val="single" w:sz="6" w:space="0" w:color="000000"/>
              <w:left w:val="single" w:sz="6" w:space="0" w:color="000000"/>
            </w:tcBorders>
            <w:shd w:val="clear" w:color="auto" w:fill="auto"/>
            <w:vAlign w:val="center"/>
          </w:tcPr>
          <w:p w14:paraId="4B9FB2DE" w14:textId="5510472D" w:rsidR="0092475D" w:rsidRPr="00D6155E" w:rsidRDefault="0092475D" w:rsidP="0092475D">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489DC411" w14:textId="77777777" w:rsidR="0092475D" w:rsidRDefault="0092475D" w:rsidP="0092475D">
            <w:pPr>
              <w:jc w:val="center"/>
              <w:rPr>
                <w:rFonts w:ascii="宋体"/>
                <w:sz w:val="18"/>
                <w:szCs w:val="18"/>
              </w:rPr>
            </w:pPr>
          </w:p>
        </w:tc>
      </w:tr>
      <w:tr w:rsidR="003B1E34" w14:paraId="2272313E" w14:textId="77777777" w:rsidTr="006C61A6">
        <w:trPr>
          <w:trHeight w:val="600"/>
        </w:trPr>
        <w:tc>
          <w:tcPr>
            <w:tcW w:w="555" w:type="pct"/>
            <w:vMerge/>
            <w:tcBorders>
              <w:top w:val="single" w:sz="6" w:space="0" w:color="000000"/>
              <w:left w:val="single" w:sz="6" w:space="0" w:color="000000"/>
            </w:tcBorders>
            <w:shd w:val="clear" w:color="auto" w:fill="auto"/>
            <w:vAlign w:val="center"/>
          </w:tcPr>
          <w:p w14:paraId="72C3D877" w14:textId="77777777" w:rsidR="003B1E34" w:rsidRDefault="003B1E34" w:rsidP="003B1E34">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5E545214" w14:textId="77777777" w:rsidR="003B1E34" w:rsidRDefault="003B1E34" w:rsidP="003B1E34">
            <w:pPr>
              <w:jc w:val="center"/>
              <w:rPr>
                <w:sz w:val="18"/>
                <w:szCs w:val="18"/>
              </w:rPr>
            </w:pPr>
            <w:r>
              <w:rPr>
                <w:rFonts w:ascii="宋体" w:eastAsia="宋体" w:hAnsi="宋体" w:cs="宋体"/>
                <w:sz w:val="18"/>
                <w:szCs w:val="18"/>
              </w:rPr>
              <w:t>生态效益指标</w:t>
            </w:r>
          </w:p>
        </w:tc>
        <w:tc>
          <w:tcPr>
            <w:tcW w:w="555" w:type="pct"/>
            <w:tcBorders>
              <w:top w:val="single" w:sz="6" w:space="0" w:color="000000"/>
              <w:left w:val="single" w:sz="6" w:space="0" w:color="000000"/>
            </w:tcBorders>
            <w:shd w:val="clear" w:color="auto" w:fill="auto"/>
            <w:vAlign w:val="center"/>
          </w:tcPr>
          <w:p w14:paraId="63DDA50D" w14:textId="77777777" w:rsidR="003B1E34" w:rsidRPr="00D6155E" w:rsidRDefault="003B1E34" w:rsidP="003B1E34">
            <w:pPr>
              <w:jc w:val="center"/>
              <w:rPr>
                <w:rFonts w:ascii="宋体"/>
                <w:sz w:val="15"/>
                <w:szCs w:val="15"/>
              </w:rPr>
            </w:pPr>
            <w:r w:rsidRPr="00D6155E">
              <w:rPr>
                <w:rFonts w:ascii="宋体" w:hint="eastAsia"/>
                <w:sz w:val="15"/>
                <w:szCs w:val="15"/>
              </w:rPr>
              <w:t>项目成果对自然生态环境带来的生态影响</w:t>
            </w:r>
          </w:p>
        </w:tc>
        <w:tc>
          <w:tcPr>
            <w:tcW w:w="384" w:type="pct"/>
            <w:tcBorders>
              <w:top w:val="single" w:sz="6" w:space="0" w:color="000000"/>
              <w:left w:val="single" w:sz="6" w:space="0" w:color="000000"/>
            </w:tcBorders>
            <w:shd w:val="clear" w:color="auto" w:fill="auto"/>
            <w:vAlign w:val="center"/>
          </w:tcPr>
          <w:p w14:paraId="4911D11E" w14:textId="77777777" w:rsidR="003B1E34" w:rsidRPr="00D6155E" w:rsidRDefault="003B1E34" w:rsidP="003B1E34">
            <w:pPr>
              <w:jc w:val="center"/>
              <w:rPr>
                <w:rFonts w:ascii="宋体"/>
                <w:sz w:val="15"/>
                <w:szCs w:val="15"/>
              </w:rPr>
            </w:pPr>
            <w:r>
              <w:rPr>
                <w:rFonts w:ascii="宋体"/>
                <w:sz w:val="15"/>
                <w:szCs w:val="15"/>
              </w:rPr>
              <w:t>9</w:t>
            </w:r>
          </w:p>
        </w:tc>
        <w:tc>
          <w:tcPr>
            <w:tcW w:w="1020" w:type="pct"/>
            <w:tcBorders>
              <w:top w:val="single" w:sz="6" w:space="0" w:color="000000"/>
              <w:left w:val="single" w:sz="6" w:space="0" w:color="000000"/>
            </w:tcBorders>
            <w:shd w:val="clear" w:color="auto" w:fill="auto"/>
            <w:vAlign w:val="center"/>
          </w:tcPr>
          <w:p w14:paraId="79EFA865" w14:textId="6F1833D6" w:rsidR="003B1E34" w:rsidRPr="00D6155E" w:rsidRDefault="003B1E34" w:rsidP="003B1E34">
            <w:pPr>
              <w:rPr>
                <w:rFonts w:ascii="宋体"/>
                <w:sz w:val="15"/>
                <w:szCs w:val="15"/>
              </w:rPr>
            </w:pPr>
            <w:r>
              <w:rPr>
                <w:rFonts w:ascii="宋体" w:hint="eastAsia"/>
                <w:sz w:val="15"/>
                <w:szCs w:val="15"/>
              </w:rPr>
              <w:t>项目是否完成了</w:t>
            </w:r>
            <w:r w:rsidRPr="00DF42B1">
              <w:rPr>
                <w:rFonts w:ascii="宋体" w:hint="eastAsia"/>
                <w:sz w:val="15"/>
                <w:szCs w:val="15"/>
              </w:rPr>
              <w:t>园地、林地、草地资源</w:t>
            </w:r>
            <w:r>
              <w:rPr>
                <w:rFonts w:ascii="宋体" w:hint="eastAsia"/>
                <w:sz w:val="15"/>
                <w:szCs w:val="15"/>
              </w:rPr>
              <w:t>的内外业调查工作，通过摸清</w:t>
            </w:r>
            <w:r w:rsidRPr="00DF42B1">
              <w:rPr>
                <w:rFonts w:ascii="宋体" w:hint="eastAsia"/>
                <w:sz w:val="15"/>
                <w:szCs w:val="15"/>
              </w:rPr>
              <w:t>园地、林地、草地资源质量分布情况</w:t>
            </w:r>
            <w:r>
              <w:rPr>
                <w:rFonts w:ascii="宋体" w:hint="eastAsia"/>
                <w:sz w:val="15"/>
                <w:szCs w:val="15"/>
              </w:rPr>
              <w:t>，</w:t>
            </w:r>
            <w:r w:rsidRPr="0004497B">
              <w:rPr>
                <w:rFonts w:ascii="宋体" w:hint="eastAsia"/>
                <w:sz w:val="15"/>
                <w:szCs w:val="15"/>
              </w:rPr>
              <w:t>科学保护和合理开发利用自然资源，</w:t>
            </w:r>
            <w:r>
              <w:rPr>
                <w:rFonts w:ascii="宋体" w:hint="eastAsia"/>
                <w:sz w:val="15"/>
                <w:szCs w:val="15"/>
              </w:rPr>
              <w:t>进一步</w:t>
            </w:r>
            <w:r w:rsidRPr="0004497B">
              <w:rPr>
                <w:rFonts w:ascii="宋体" w:hint="eastAsia"/>
                <w:sz w:val="15"/>
                <w:szCs w:val="15"/>
              </w:rPr>
              <w:t>促进生态文明建设和高质量发展</w:t>
            </w:r>
            <w:r>
              <w:rPr>
                <w:rFonts w:ascii="宋体" w:hint="eastAsia"/>
                <w:sz w:val="15"/>
                <w:szCs w:val="15"/>
              </w:rPr>
              <w:t>。</w:t>
            </w:r>
          </w:p>
        </w:tc>
        <w:tc>
          <w:tcPr>
            <w:tcW w:w="935" w:type="pct"/>
            <w:tcBorders>
              <w:top w:val="single" w:sz="6" w:space="0" w:color="000000"/>
              <w:left w:val="single" w:sz="6" w:space="0" w:color="000000"/>
            </w:tcBorders>
            <w:shd w:val="clear" w:color="auto" w:fill="auto"/>
            <w:vAlign w:val="center"/>
          </w:tcPr>
          <w:p w14:paraId="7A1C3455" w14:textId="21F44CAF" w:rsidR="003B1E34" w:rsidRPr="00D6155E" w:rsidRDefault="003B1E34" w:rsidP="003B1E34">
            <w:pPr>
              <w:jc w:val="center"/>
              <w:rPr>
                <w:rFonts w:ascii="宋体"/>
                <w:sz w:val="15"/>
                <w:szCs w:val="15"/>
              </w:rPr>
            </w:pPr>
            <w:r>
              <w:rPr>
                <w:rFonts w:ascii="宋体" w:hint="eastAsia"/>
                <w:sz w:val="15"/>
                <w:szCs w:val="15"/>
              </w:rPr>
              <w:t>（1）真实、准确完成辖区范围内的</w:t>
            </w:r>
            <w:r w:rsidRPr="00DF42B1">
              <w:rPr>
                <w:rFonts w:ascii="宋体" w:hint="eastAsia"/>
                <w:sz w:val="15"/>
                <w:szCs w:val="15"/>
              </w:rPr>
              <w:t>园地、林地、草地</w:t>
            </w:r>
            <w:r>
              <w:rPr>
                <w:rFonts w:ascii="宋体" w:hint="eastAsia"/>
                <w:sz w:val="15"/>
                <w:szCs w:val="15"/>
              </w:rPr>
              <w:t>图斑的内外业调查工作；（2）对</w:t>
            </w:r>
            <w:r w:rsidRPr="00DF42B1">
              <w:rPr>
                <w:rFonts w:ascii="宋体" w:hint="eastAsia"/>
                <w:sz w:val="15"/>
                <w:szCs w:val="15"/>
              </w:rPr>
              <w:t>园地、林地、草地</w:t>
            </w:r>
            <w:r>
              <w:rPr>
                <w:rFonts w:ascii="宋体" w:hint="eastAsia"/>
                <w:sz w:val="15"/>
                <w:szCs w:val="15"/>
              </w:rPr>
              <w:t>用地的年度变化情况进行分析；每项各占1/</w:t>
            </w:r>
            <w:r>
              <w:rPr>
                <w:rFonts w:ascii="宋体"/>
                <w:sz w:val="15"/>
                <w:szCs w:val="15"/>
              </w:rPr>
              <w:t>2</w:t>
            </w:r>
            <w:r>
              <w:rPr>
                <w:rFonts w:ascii="宋体" w:hint="eastAsia"/>
                <w:sz w:val="15"/>
                <w:szCs w:val="15"/>
              </w:rPr>
              <w:t>权重分，每有一项不满足，则扣除相应权重分。</w:t>
            </w:r>
          </w:p>
        </w:tc>
        <w:tc>
          <w:tcPr>
            <w:tcW w:w="339" w:type="pct"/>
            <w:tcBorders>
              <w:top w:val="single" w:sz="6" w:space="0" w:color="000000"/>
              <w:left w:val="single" w:sz="6" w:space="0" w:color="000000"/>
            </w:tcBorders>
            <w:shd w:val="clear" w:color="auto" w:fill="auto"/>
            <w:vAlign w:val="center"/>
          </w:tcPr>
          <w:p w14:paraId="271094A5" w14:textId="3C0DA920" w:rsidR="003B1E34" w:rsidRPr="00D6155E" w:rsidRDefault="003B1E34" w:rsidP="003B1E34">
            <w:pPr>
              <w:jc w:val="center"/>
              <w:rPr>
                <w:rFonts w:ascii="宋体"/>
                <w:sz w:val="15"/>
                <w:szCs w:val="15"/>
              </w:rPr>
            </w:pPr>
            <w:r w:rsidRPr="00D6155E">
              <w:rPr>
                <w:rFonts w:ascii="宋体"/>
                <w:sz w:val="15"/>
                <w:szCs w:val="15"/>
              </w:rPr>
              <w:t>%</w:t>
            </w:r>
          </w:p>
        </w:tc>
        <w:tc>
          <w:tcPr>
            <w:tcW w:w="425" w:type="pct"/>
            <w:tcBorders>
              <w:top w:val="single" w:sz="6" w:space="0" w:color="000000"/>
              <w:left w:val="single" w:sz="6" w:space="0" w:color="000000"/>
            </w:tcBorders>
            <w:shd w:val="clear" w:color="auto" w:fill="auto"/>
            <w:vAlign w:val="center"/>
          </w:tcPr>
          <w:p w14:paraId="422349D8" w14:textId="633680E2" w:rsidR="003B1E34" w:rsidRPr="00D6155E" w:rsidRDefault="003B1E34" w:rsidP="003B1E34">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5ED4BD62" w14:textId="77777777" w:rsidR="003B1E34" w:rsidRDefault="003B1E34" w:rsidP="003B1E34">
            <w:pPr>
              <w:jc w:val="center"/>
              <w:rPr>
                <w:rFonts w:ascii="宋体"/>
                <w:sz w:val="18"/>
                <w:szCs w:val="18"/>
              </w:rPr>
            </w:pPr>
          </w:p>
        </w:tc>
      </w:tr>
      <w:tr w:rsidR="00872B72" w14:paraId="1B4C5B9C" w14:textId="77777777" w:rsidTr="006C61A6">
        <w:trPr>
          <w:trHeight w:val="1080"/>
        </w:trPr>
        <w:tc>
          <w:tcPr>
            <w:tcW w:w="555" w:type="pct"/>
            <w:vMerge/>
            <w:tcBorders>
              <w:top w:val="single" w:sz="6" w:space="0" w:color="000000"/>
              <w:left w:val="single" w:sz="6" w:space="0" w:color="000000"/>
            </w:tcBorders>
            <w:shd w:val="clear" w:color="auto" w:fill="auto"/>
            <w:vAlign w:val="center"/>
          </w:tcPr>
          <w:p w14:paraId="11D7ECCC" w14:textId="77777777" w:rsidR="00872B72" w:rsidRDefault="00872B72" w:rsidP="00872B72">
            <w:pPr>
              <w:jc w:val="center"/>
              <w:rPr>
                <w:rFonts w:ascii="宋体"/>
                <w:sz w:val="18"/>
                <w:szCs w:val="18"/>
              </w:rPr>
            </w:pPr>
          </w:p>
        </w:tc>
        <w:tc>
          <w:tcPr>
            <w:tcW w:w="555" w:type="pct"/>
            <w:tcBorders>
              <w:top w:val="single" w:sz="6" w:space="0" w:color="000000"/>
              <w:left w:val="single" w:sz="6" w:space="0" w:color="000000"/>
            </w:tcBorders>
            <w:shd w:val="clear" w:color="auto" w:fill="auto"/>
            <w:vAlign w:val="center"/>
          </w:tcPr>
          <w:p w14:paraId="23A3F659" w14:textId="77777777" w:rsidR="00872B72" w:rsidRDefault="00872B72" w:rsidP="00872B72">
            <w:pPr>
              <w:jc w:val="center"/>
              <w:rPr>
                <w:sz w:val="18"/>
                <w:szCs w:val="18"/>
              </w:rPr>
            </w:pPr>
            <w:r>
              <w:rPr>
                <w:rFonts w:ascii="宋体" w:eastAsia="宋体" w:hAnsi="宋体" w:cs="宋体"/>
                <w:sz w:val="18"/>
                <w:szCs w:val="18"/>
              </w:rPr>
              <w:t>可持续影响指标</w:t>
            </w:r>
          </w:p>
        </w:tc>
        <w:tc>
          <w:tcPr>
            <w:tcW w:w="555" w:type="pct"/>
            <w:tcBorders>
              <w:top w:val="single" w:sz="6" w:space="0" w:color="000000"/>
              <w:left w:val="single" w:sz="6" w:space="0" w:color="000000"/>
            </w:tcBorders>
            <w:shd w:val="clear" w:color="auto" w:fill="auto"/>
            <w:vAlign w:val="center"/>
          </w:tcPr>
          <w:p w14:paraId="642E7C90" w14:textId="77777777" w:rsidR="00872B72" w:rsidRPr="00D6155E" w:rsidRDefault="00872B72" w:rsidP="00872B72">
            <w:pPr>
              <w:jc w:val="center"/>
              <w:rPr>
                <w:rFonts w:ascii="宋体"/>
                <w:sz w:val="15"/>
                <w:szCs w:val="15"/>
              </w:rPr>
            </w:pPr>
            <w:r w:rsidRPr="00D6155E">
              <w:rPr>
                <w:rFonts w:ascii="宋体" w:hint="eastAsia"/>
                <w:sz w:val="15"/>
                <w:szCs w:val="15"/>
              </w:rPr>
              <w:t>项目成果在项目完成后带来的可持续影响</w:t>
            </w:r>
          </w:p>
        </w:tc>
        <w:tc>
          <w:tcPr>
            <w:tcW w:w="384" w:type="pct"/>
            <w:tcBorders>
              <w:top w:val="single" w:sz="6" w:space="0" w:color="000000"/>
              <w:left w:val="single" w:sz="6" w:space="0" w:color="000000"/>
            </w:tcBorders>
            <w:shd w:val="clear" w:color="auto" w:fill="auto"/>
            <w:vAlign w:val="center"/>
          </w:tcPr>
          <w:p w14:paraId="666D7E0C" w14:textId="77777777" w:rsidR="00872B72" w:rsidRPr="00D6155E" w:rsidRDefault="00872B72" w:rsidP="00872B72">
            <w:pPr>
              <w:jc w:val="center"/>
              <w:rPr>
                <w:rFonts w:ascii="宋体"/>
                <w:sz w:val="15"/>
                <w:szCs w:val="15"/>
              </w:rPr>
            </w:pPr>
            <w:r>
              <w:rPr>
                <w:rFonts w:ascii="宋体"/>
                <w:sz w:val="15"/>
                <w:szCs w:val="15"/>
              </w:rPr>
              <w:t>8</w:t>
            </w:r>
          </w:p>
        </w:tc>
        <w:tc>
          <w:tcPr>
            <w:tcW w:w="1020" w:type="pct"/>
            <w:tcBorders>
              <w:top w:val="single" w:sz="6" w:space="0" w:color="000000"/>
              <w:left w:val="single" w:sz="6" w:space="0" w:color="000000"/>
            </w:tcBorders>
            <w:shd w:val="clear" w:color="auto" w:fill="auto"/>
            <w:vAlign w:val="center"/>
          </w:tcPr>
          <w:p w14:paraId="6E23E225" w14:textId="4753DF12" w:rsidR="00872B72" w:rsidRDefault="00872B72" w:rsidP="00872B72">
            <w:pPr>
              <w:rPr>
                <w:rFonts w:ascii="宋体"/>
                <w:sz w:val="15"/>
                <w:szCs w:val="15"/>
              </w:rPr>
            </w:pPr>
            <w:r>
              <w:rPr>
                <w:rFonts w:ascii="宋体" w:hint="eastAsia"/>
                <w:sz w:val="15"/>
                <w:szCs w:val="15"/>
              </w:rPr>
              <w:t>（1）</w:t>
            </w:r>
            <w:r w:rsidRPr="00D6155E">
              <w:rPr>
                <w:rFonts w:ascii="宋体" w:hint="eastAsia"/>
                <w:sz w:val="15"/>
                <w:szCs w:val="15"/>
              </w:rPr>
              <w:t>通过项目实施，</w:t>
            </w:r>
            <w:r>
              <w:rPr>
                <w:rFonts w:ascii="宋体" w:hint="eastAsia"/>
                <w:sz w:val="15"/>
                <w:szCs w:val="15"/>
              </w:rPr>
              <w:t>是否</w:t>
            </w:r>
            <w:r w:rsidRPr="00D6155E">
              <w:rPr>
                <w:rFonts w:ascii="宋体" w:hint="eastAsia"/>
                <w:sz w:val="15"/>
                <w:szCs w:val="15"/>
              </w:rPr>
              <w:t>为政府相关部门管理工作提供决策依据</w:t>
            </w:r>
            <w:r>
              <w:rPr>
                <w:rFonts w:ascii="宋体" w:hint="eastAsia"/>
                <w:sz w:val="15"/>
                <w:szCs w:val="15"/>
              </w:rPr>
              <w:t>。</w:t>
            </w:r>
          </w:p>
          <w:p w14:paraId="615EC2CF" w14:textId="15EE81C4" w:rsidR="00872B72" w:rsidRPr="009E2274" w:rsidRDefault="00872B72" w:rsidP="00872B72">
            <w:pPr>
              <w:rPr>
                <w:rFonts w:ascii="宋体"/>
                <w:sz w:val="15"/>
                <w:szCs w:val="15"/>
              </w:rPr>
            </w:pPr>
            <w:r>
              <w:rPr>
                <w:rFonts w:ascii="宋体" w:hint="eastAsia"/>
                <w:sz w:val="15"/>
                <w:szCs w:val="15"/>
              </w:rPr>
              <w:t>（2）项目能否</w:t>
            </w:r>
            <w:r w:rsidRPr="009E2274">
              <w:rPr>
                <w:rFonts w:ascii="宋体" w:hint="eastAsia"/>
                <w:sz w:val="15"/>
                <w:szCs w:val="15"/>
              </w:rPr>
              <w:t>为</w:t>
            </w:r>
            <w:r>
              <w:rPr>
                <w:rFonts w:ascii="宋体" w:hint="eastAsia"/>
                <w:sz w:val="15"/>
                <w:szCs w:val="15"/>
              </w:rPr>
              <w:t>湖南省</w:t>
            </w:r>
            <w:r w:rsidRPr="009E2274">
              <w:rPr>
                <w:rFonts w:ascii="宋体" w:hint="eastAsia"/>
                <w:sz w:val="15"/>
                <w:szCs w:val="15"/>
              </w:rPr>
              <w:t>开展碳汇分析评价工作</w:t>
            </w:r>
            <w:r>
              <w:rPr>
                <w:rFonts w:ascii="宋体" w:hint="eastAsia"/>
                <w:sz w:val="15"/>
                <w:szCs w:val="15"/>
              </w:rPr>
              <w:t>提供真实、准确、有效的数据来源。</w:t>
            </w:r>
          </w:p>
        </w:tc>
        <w:tc>
          <w:tcPr>
            <w:tcW w:w="935" w:type="pct"/>
            <w:tcBorders>
              <w:top w:val="single" w:sz="6" w:space="0" w:color="000000"/>
              <w:left w:val="single" w:sz="6" w:space="0" w:color="000000"/>
            </w:tcBorders>
            <w:shd w:val="clear" w:color="auto" w:fill="auto"/>
            <w:vAlign w:val="center"/>
          </w:tcPr>
          <w:p w14:paraId="0B6460E9" w14:textId="7325E448" w:rsidR="00872B72" w:rsidRPr="00D6155E" w:rsidRDefault="00872B72" w:rsidP="00872B72">
            <w:pPr>
              <w:jc w:val="center"/>
              <w:rPr>
                <w:rFonts w:ascii="宋体"/>
                <w:sz w:val="15"/>
                <w:szCs w:val="15"/>
              </w:rPr>
            </w:pPr>
            <w:r w:rsidRPr="00D54D66">
              <w:rPr>
                <w:rFonts w:ascii="宋体" w:hint="eastAsia"/>
                <w:sz w:val="15"/>
                <w:szCs w:val="15"/>
              </w:rPr>
              <w:t>通过项目</w:t>
            </w:r>
            <w:r>
              <w:rPr>
                <w:rFonts w:ascii="宋体" w:hint="eastAsia"/>
                <w:sz w:val="15"/>
                <w:szCs w:val="15"/>
              </w:rPr>
              <w:t>的</w:t>
            </w:r>
            <w:r w:rsidRPr="00D54D66">
              <w:rPr>
                <w:rFonts w:ascii="宋体" w:hint="eastAsia"/>
                <w:sz w:val="15"/>
                <w:szCs w:val="15"/>
              </w:rPr>
              <w:t>实施</w:t>
            </w:r>
            <w:r>
              <w:rPr>
                <w:rFonts w:ascii="宋体" w:hint="eastAsia"/>
                <w:sz w:val="15"/>
                <w:szCs w:val="15"/>
              </w:rPr>
              <w:t>能够实现指标值</w:t>
            </w:r>
            <w:r w:rsidRPr="00D54D66">
              <w:rPr>
                <w:rFonts w:ascii="宋体" w:hint="eastAsia"/>
                <w:sz w:val="15"/>
                <w:szCs w:val="15"/>
              </w:rPr>
              <w:t>的，</w:t>
            </w:r>
            <w:r>
              <w:rPr>
                <w:rFonts w:ascii="宋体" w:hint="eastAsia"/>
                <w:sz w:val="15"/>
                <w:szCs w:val="15"/>
              </w:rPr>
              <w:t>每项各占1/</w:t>
            </w:r>
            <w:r>
              <w:rPr>
                <w:rFonts w:ascii="宋体"/>
                <w:sz w:val="15"/>
                <w:szCs w:val="15"/>
              </w:rPr>
              <w:t>2</w:t>
            </w:r>
            <w:r>
              <w:rPr>
                <w:rFonts w:ascii="宋体" w:hint="eastAsia"/>
                <w:sz w:val="15"/>
                <w:szCs w:val="15"/>
              </w:rPr>
              <w:t>权重分，每有一项不满足，则扣除相应权重分。</w:t>
            </w:r>
          </w:p>
        </w:tc>
        <w:tc>
          <w:tcPr>
            <w:tcW w:w="339" w:type="pct"/>
            <w:tcBorders>
              <w:top w:val="single" w:sz="6" w:space="0" w:color="000000"/>
              <w:left w:val="single" w:sz="6" w:space="0" w:color="000000"/>
            </w:tcBorders>
            <w:shd w:val="clear" w:color="auto" w:fill="auto"/>
            <w:vAlign w:val="center"/>
          </w:tcPr>
          <w:p w14:paraId="24E678BA" w14:textId="0B1F61D7" w:rsidR="00872B72" w:rsidRPr="00D6155E" w:rsidRDefault="00872B72" w:rsidP="00872B72">
            <w:pPr>
              <w:jc w:val="center"/>
              <w:rPr>
                <w:rFonts w:ascii="宋体"/>
                <w:sz w:val="15"/>
                <w:szCs w:val="15"/>
              </w:rPr>
            </w:pPr>
            <w:r w:rsidRPr="00D6155E">
              <w:rPr>
                <w:rFonts w:ascii="宋体"/>
                <w:sz w:val="15"/>
                <w:szCs w:val="15"/>
              </w:rPr>
              <w:t>%</w:t>
            </w:r>
          </w:p>
        </w:tc>
        <w:tc>
          <w:tcPr>
            <w:tcW w:w="425" w:type="pct"/>
            <w:tcBorders>
              <w:top w:val="single" w:sz="6" w:space="0" w:color="000000"/>
              <w:left w:val="single" w:sz="6" w:space="0" w:color="000000"/>
            </w:tcBorders>
            <w:shd w:val="clear" w:color="auto" w:fill="auto"/>
            <w:vAlign w:val="center"/>
          </w:tcPr>
          <w:p w14:paraId="38B2463F" w14:textId="69D33698" w:rsidR="00872B72" w:rsidRPr="00D6155E" w:rsidRDefault="00872B72" w:rsidP="00872B72">
            <w:pPr>
              <w:jc w:val="center"/>
              <w:rPr>
                <w:rFonts w:ascii="宋体"/>
                <w:sz w:val="15"/>
                <w:szCs w:val="15"/>
              </w:rPr>
            </w:pPr>
            <w:r w:rsidRPr="00D6155E">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2A3DAE16" w14:textId="77777777" w:rsidR="00872B72" w:rsidRDefault="00872B72" w:rsidP="00872B72">
            <w:pPr>
              <w:jc w:val="center"/>
              <w:rPr>
                <w:rFonts w:ascii="宋体"/>
                <w:sz w:val="18"/>
                <w:szCs w:val="18"/>
              </w:rPr>
            </w:pPr>
          </w:p>
        </w:tc>
      </w:tr>
      <w:tr w:rsidR="00DF42B1" w14:paraId="649EF08C" w14:textId="77777777" w:rsidTr="006C61A6">
        <w:trPr>
          <w:trHeight w:val="600"/>
        </w:trPr>
        <w:tc>
          <w:tcPr>
            <w:tcW w:w="555" w:type="pct"/>
            <w:tcBorders>
              <w:top w:val="single" w:sz="6" w:space="0" w:color="000000"/>
              <w:left w:val="single" w:sz="6" w:space="0" w:color="000000"/>
            </w:tcBorders>
            <w:shd w:val="clear" w:color="auto" w:fill="auto"/>
            <w:vAlign w:val="center"/>
          </w:tcPr>
          <w:p w14:paraId="5B632C70" w14:textId="77777777" w:rsidR="00DF42B1" w:rsidRDefault="00DF42B1" w:rsidP="00DF42B1">
            <w:pPr>
              <w:jc w:val="center"/>
              <w:rPr>
                <w:sz w:val="18"/>
                <w:szCs w:val="18"/>
              </w:rPr>
            </w:pPr>
            <w:r>
              <w:rPr>
                <w:rFonts w:ascii="宋体" w:eastAsia="宋体" w:hAnsi="宋体" w:cs="宋体"/>
                <w:sz w:val="18"/>
                <w:szCs w:val="18"/>
              </w:rPr>
              <w:t>满意度指标</w:t>
            </w:r>
          </w:p>
        </w:tc>
        <w:tc>
          <w:tcPr>
            <w:tcW w:w="555" w:type="pct"/>
            <w:tcBorders>
              <w:top w:val="single" w:sz="6" w:space="0" w:color="000000"/>
              <w:left w:val="single" w:sz="6" w:space="0" w:color="000000"/>
            </w:tcBorders>
            <w:shd w:val="clear" w:color="auto" w:fill="auto"/>
            <w:vAlign w:val="center"/>
          </w:tcPr>
          <w:p w14:paraId="06ACAA72" w14:textId="77777777" w:rsidR="00DF42B1" w:rsidRDefault="00DF42B1" w:rsidP="00DF42B1">
            <w:pPr>
              <w:jc w:val="center"/>
              <w:rPr>
                <w:sz w:val="18"/>
                <w:szCs w:val="18"/>
              </w:rPr>
            </w:pPr>
            <w:r>
              <w:rPr>
                <w:rFonts w:ascii="宋体" w:eastAsia="宋体" w:hAnsi="宋体" w:cs="宋体"/>
                <w:sz w:val="18"/>
                <w:szCs w:val="18"/>
              </w:rPr>
              <w:t>服务对象满意度指标</w:t>
            </w:r>
          </w:p>
        </w:tc>
        <w:tc>
          <w:tcPr>
            <w:tcW w:w="555" w:type="pct"/>
            <w:tcBorders>
              <w:top w:val="single" w:sz="6" w:space="0" w:color="000000"/>
              <w:left w:val="single" w:sz="6" w:space="0" w:color="000000"/>
            </w:tcBorders>
            <w:shd w:val="clear" w:color="auto" w:fill="auto"/>
            <w:vAlign w:val="center"/>
          </w:tcPr>
          <w:p w14:paraId="29137E27" w14:textId="77777777" w:rsidR="00DF42B1" w:rsidRPr="00D6155E" w:rsidRDefault="00DF42B1" w:rsidP="00DF42B1">
            <w:pPr>
              <w:jc w:val="center"/>
              <w:rPr>
                <w:rFonts w:ascii="宋体"/>
                <w:sz w:val="15"/>
                <w:szCs w:val="15"/>
              </w:rPr>
            </w:pPr>
            <w:r w:rsidRPr="00D6155E">
              <w:rPr>
                <w:rFonts w:ascii="宋体" w:hint="eastAsia"/>
                <w:sz w:val="15"/>
                <w:szCs w:val="15"/>
              </w:rPr>
              <w:t>社会公众或服务对象满意度</w:t>
            </w:r>
          </w:p>
        </w:tc>
        <w:tc>
          <w:tcPr>
            <w:tcW w:w="384" w:type="pct"/>
            <w:tcBorders>
              <w:top w:val="single" w:sz="6" w:space="0" w:color="000000"/>
              <w:left w:val="single" w:sz="6" w:space="0" w:color="000000"/>
            </w:tcBorders>
            <w:shd w:val="clear" w:color="auto" w:fill="auto"/>
            <w:vAlign w:val="center"/>
          </w:tcPr>
          <w:p w14:paraId="6BDB747C" w14:textId="77777777" w:rsidR="00DF42B1" w:rsidRPr="00D6155E" w:rsidRDefault="00DF42B1" w:rsidP="00DF42B1">
            <w:pPr>
              <w:jc w:val="center"/>
              <w:rPr>
                <w:rFonts w:ascii="宋体"/>
                <w:sz w:val="15"/>
                <w:szCs w:val="15"/>
              </w:rPr>
            </w:pPr>
            <w:r>
              <w:rPr>
                <w:rFonts w:ascii="宋体"/>
                <w:sz w:val="15"/>
                <w:szCs w:val="15"/>
              </w:rPr>
              <w:t>10</w:t>
            </w:r>
          </w:p>
        </w:tc>
        <w:tc>
          <w:tcPr>
            <w:tcW w:w="1020" w:type="pct"/>
            <w:tcBorders>
              <w:top w:val="single" w:sz="6" w:space="0" w:color="000000"/>
              <w:left w:val="single" w:sz="6" w:space="0" w:color="000000"/>
            </w:tcBorders>
            <w:shd w:val="clear" w:color="auto" w:fill="auto"/>
            <w:vAlign w:val="center"/>
          </w:tcPr>
          <w:p w14:paraId="5D109C7A" w14:textId="77777777" w:rsidR="00DF42B1" w:rsidRPr="00D6155E" w:rsidRDefault="00DF42B1" w:rsidP="00DF42B1">
            <w:pPr>
              <w:jc w:val="center"/>
              <w:rPr>
                <w:rFonts w:ascii="宋体"/>
                <w:sz w:val="15"/>
                <w:szCs w:val="15"/>
              </w:rPr>
            </w:pPr>
            <w:r w:rsidRPr="00D6155E">
              <w:rPr>
                <w:rFonts w:ascii="宋体" w:hint="eastAsia"/>
                <w:sz w:val="15"/>
                <w:szCs w:val="15"/>
              </w:rPr>
              <w:t>用户对项目实施和服务的满意程度</w:t>
            </w:r>
            <w:r>
              <w:rPr>
                <w:rFonts w:ascii="宋体" w:hint="eastAsia"/>
                <w:sz w:val="15"/>
                <w:szCs w:val="15"/>
              </w:rPr>
              <w:t>。</w:t>
            </w:r>
          </w:p>
        </w:tc>
        <w:tc>
          <w:tcPr>
            <w:tcW w:w="935" w:type="pct"/>
            <w:tcBorders>
              <w:top w:val="single" w:sz="6" w:space="0" w:color="000000"/>
              <w:left w:val="single" w:sz="6" w:space="0" w:color="000000"/>
            </w:tcBorders>
            <w:shd w:val="clear" w:color="auto" w:fill="auto"/>
            <w:vAlign w:val="center"/>
          </w:tcPr>
          <w:p w14:paraId="614FCFA8" w14:textId="77777777" w:rsidR="00DF42B1" w:rsidRPr="00D6155E" w:rsidRDefault="00DF42B1" w:rsidP="00DF42B1">
            <w:pPr>
              <w:jc w:val="center"/>
              <w:rPr>
                <w:rFonts w:ascii="宋体"/>
                <w:sz w:val="15"/>
                <w:szCs w:val="15"/>
              </w:rPr>
            </w:pPr>
            <w:r w:rsidRPr="00D6155E">
              <w:rPr>
                <w:rFonts w:ascii="宋体" w:hint="eastAsia"/>
                <w:sz w:val="15"/>
                <w:szCs w:val="15"/>
              </w:rPr>
              <w:t>在项目实施过程中无公众投诉得</w:t>
            </w:r>
            <w:r w:rsidRPr="00D6155E">
              <w:rPr>
                <w:rFonts w:ascii="宋体"/>
                <w:sz w:val="15"/>
                <w:szCs w:val="15"/>
              </w:rPr>
              <w:t>4分，每投诉一次扣</w:t>
            </w:r>
            <w:r>
              <w:rPr>
                <w:rFonts w:ascii="宋体"/>
                <w:sz w:val="15"/>
                <w:szCs w:val="15"/>
              </w:rPr>
              <w:t>5</w:t>
            </w:r>
            <w:r>
              <w:rPr>
                <w:rFonts w:ascii="宋体" w:hint="eastAsia"/>
                <w:sz w:val="15"/>
                <w:szCs w:val="15"/>
              </w:rPr>
              <w:t>%</w:t>
            </w:r>
            <w:r w:rsidRPr="00D6155E">
              <w:rPr>
                <w:rFonts w:ascii="宋体"/>
                <w:sz w:val="15"/>
                <w:szCs w:val="15"/>
              </w:rPr>
              <w:t>分，扣完为止。</w:t>
            </w:r>
          </w:p>
        </w:tc>
        <w:tc>
          <w:tcPr>
            <w:tcW w:w="339" w:type="pct"/>
            <w:tcBorders>
              <w:top w:val="single" w:sz="6" w:space="0" w:color="000000"/>
              <w:left w:val="single" w:sz="6" w:space="0" w:color="000000"/>
            </w:tcBorders>
            <w:shd w:val="clear" w:color="auto" w:fill="auto"/>
            <w:vAlign w:val="center"/>
          </w:tcPr>
          <w:p w14:paraId="4DDE49FB" w14:textId="77777777" w:rsidR="00DF42B1" w:rsidRPr="009E312D" w:rsidRDefault="00DF42B1" w:rsidP="00DF42B1">
            <w:pPr>
              <w:jc w:val="center"/>
              <w:rPr>
                <w:rFonts w:ascii="宋体"/>
                <w:sz w:val="15"/>
                <w:szCs w:val="15"/>
              </w:rPr>
            </w:pPr>
            <w:r>
              <w:rPr>
                <w:rFonts w:ascii="宋体" w:hint="eastAsia"/>
                <w:sz w:val="15"/>
                <w:szCs w:val="15"/>
              </w:rPr>
              <w:t>%</w:t>
            </w:r>
          </w:p>
        </w:tc>
        <w:tc>
          <w:tcPr>
            <w:tcW w:w="425" w:type="pct"/>
            <w:tcBorders>
              <w:top w:val="single" w:sz="6" w:space="0" w:color="000000"/>
              <w:left w:val="single" w:sz="6" w:space="0" w:color="000000"/>
            </w:tcBorders>
            <w:shd w:val="clear" w:color="auto" w:fill="auto"/>
            <w:vAlign w:val="center"/>
          </w:tcPr>
          <w:p w14:paraId="63C8F5E0" w14:textId="77777777" w:rsidR="00DF42B1" w:rsidRPr="00D6155E" w:rsidRDefault="00DF42B1" w:rsidP="00DF42B1">
            <w:pPr>
              <w:jc w:val="center"/>
              <w:rPr>
                <w:rFonts w:ascii="宋体"/>
                <w:sz w:val="15"/>
                <w:szCs w:val="15"/>
              </w:rPr>
            </w:pPr>
            <w:r>
              <w:rPr>
                <w:rFonts w:ascii="宋体" w:hint="eastAsia"/>
                <w:sz w:val="15"/>
                <w:szCs w:val="15"/>
              </w:rPr>
              <w:t>定量指标</w:t>
            </w:r>
          </w:p>
        </w:tc>
        <w:tc>
          <w:tcPr>
            <w:tcW w:w="232" w:type="pct"/>
            <w:tcBorders>
              <w:top w:val="single" w:sz="6" w:space="0" w:color="000000"/>
              <w:left w:val="single" w:sz="6" w:space="0" w:color="000000"/>
            </w:tcBorders>
            <w:shd w:val="clear" w:color="auto" w:fill="auto"/>
            <w:vAlign w:val="center"/>
          </w:tcPr>
          <w:p w14:paraId="2F8D8E75" w14:textId="77777777" w:rsidR="00DF42B1" w:rsidRDefault="00DF42B1" w:rsidP="00DF42B1">
            <w:pPr>
              <w:jc w:val="center"/>
              <w:rPr>
                <w:rFonts w:ascii="宋体"/>
                <w:sz w:val="18"/>
                <w:szCs w:val="18"/>
              </w:rPr>
            </w:pPr>
          </w:p>
        </w:tc>
      </w:tr>
    </w:tbl>
    <w:p w14:paraId="407F2717" w14:textId="77777777" w:rsidR="00C5328C" w:rsidRDefault="00C5328C" w:rsidP="00C5328C"/>
    <w:p w14:paraId="79524B68" w14:textId="77777777" w:rsidR="00DB5649" w:rsidRDefault="00DB5649" w:rsidP="00C5328C">
      <w:pPr>
        <w:spacing w:line="450" w:lineRule="atLeast"/>
        <w:jc w:val="center"/>
      </w:pPr>
    </w:p>
    <w:sectPr w:rsidR="00DB5649">
      <w:pgSz w:w="11906" w:h="16839"/>
      <w:pgMar w:top="1440" w:right="1800" w:bottom="1440" w:left="1800" w:header="851" w:footer="992"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1BFCB" w14:textId="77777777" w:rsidR="00CE54D4" w:rsidRDefault="00CE54D4" w:rsidP="00D85C54">
      <w:r>
        <w:separator/>
      </w:r>
    </w:p>
  </w:endnote>
  <w:endnote w:type="continuationSeparator" w:id="0">
    <w:p w14:paraId="3D56A823" w14:textId="77777777" w:rsidR="00CE54D4" w:rsidRDefault="00CE54D4" w:rsidP="00D85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D65E4" w14:textId="77777777" w:rsidR="00CE54D4" w:rsidRDefault="00CE54D4" w:rsidP="00D85C54">
      <w:r>
        <w:separator/>
      </w:r>
    </w:p>
  </w:footnote>
  <w:footnote w:type="continuationSeparator" w:id="0">
    <w:p w14:paraId="446CBF9D" w14:textId="77777777" w:rsidR="00CE54D4" w:rsidRDefault="00CE54D4" w:rsidP="00D85C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bordersDoNotSurroundHeader/>
  <w:bordersDoNotSurroundFooter/>
  <w:defaultTabStop w:val="4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649"/>
    <w:rsid w:val="0004497B"/>
    <w:rsid w:val="001E2B24"/>
    <w:rsid w:val="002C2BCE"/>
    <w:rsid w:val="002E317E"/>
    <w:rsid w:val="003B1E34"/>
    <w:rsid w:val="004476C1"/>
    <w:rsid w:val="00517945"/>
    <w:rsid w:val="005304BD"/>
    <w:rsid w:val="00541AD0"/>
    <w:rsid w:val="007B34C0"/>
    <w:rsid w:val="008372CD"/>
    <w:rsid w:val="00872B72"/>
    <w:rsid w:val="00916C05"/>
    <w:rsid w:val="0092475D"/>
    <w:rsid w:val="009E2274"/>
    <w:rsid w:val="00B53CF2"/>
    <w:rsid w:val="00B75ED1"/>
    <w:rsid w:val="00BB6666"/>
    <w:rsid w:val="00C5328C"/>
    <w:rsid w:val="00CE54D4"/>
    <w:rsid w:val="00D42355"/>
    <w:rsid w:val="00D46D77"/>
    <w:rsid w:val="00D85C54"/>
    <w:rsid w:val="00DB5649"/>
    <w:rsid w:val="00DF42B1"/>
    <w:rsid w:val="00EF4799"/>
    <w:rsid w:val="00F24E2E"/>
    <w:rsid w:val="00F42D91"/>
    <w:rsid w:val="00FE1793"/>
    <w:rsid w:val="63FD34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F64D7"/>
  <w15:docId w15:val="{84962B8E-BC37-4FDD-AAEF-4F57FEC0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Theme="minorEastAsia" w:eastAsiaTheme="minorEastAsia" w:hAnsiTheme="minorEastAsia"/>
      <w:sz w:val="24"/>
      <w:szCs w:val="24"/>
    </w:rPr>
  </w:style>
  <w:style w:type="paragraph" w:styleId="1">
    <w:name w:val="heading 1"/>
    <w:basedOn w:val="a"/>
    <w:next w:val="a"/>
    <w:qFormat/>
    <w:pPr>
      <w:spacing w:beforeAutospacing="1" w:afterAutospacing="1"/>
      <w:outlineLvl w:val="0"/>
    </w:pPr>
    <w:rPr>
      <w:rFonts w:ascii="宋体" w:eastAsia="宋体" w:hAnsi="宋体" w:hint="eastAsia"/>
      <w:b/>
      <w:bCs/>
      <w:kern w:val="44"/>
      <w:sz w:val="48"/>
      <w:szCs w:val="48"/>
    </w:rPr>
  </w:style>
  <w:style w:type="paragraph" w:styleId="2">
    <w:name w:val="heading 2"/>
    <w:basedOn w:val="a"/>
    <w:next w:val="a"/>
    <w:semiHidden/>
    <w:unhideWhenUsed/>
    <w:qFormat/>
    <w:pPr>
      <w:spacing w:beforeAutospacing="1" w:afterAutospacing="1"/>
      <w:outlineLvl w:val="1"/>
    </w:pPr>
    <w:rPr>
      <w:rFonts w:ascii="宋体" w:eastAsia="宋体" w:hAnsi="宋体" w:hint="eastAsia"/>
      <w:b/>
      <w:bCs/>
      <w:sz w:val="36"/>
      <w:szCs w:val="36"/>
    </w:rPr>
  </w:style>
  <w:style w:type="paragraph" w:styleId="3">
    <w:name w:val="heading 3"/>
    <w:basedOn w:val="a"/>
    <w:next w:val="a"/>
    <w:semiHidden/>
    <w:unhideWhenUsed/>
    <w:qFormat/>
    <w:pPr>
      <w:spacing w:beforeAutospacing="1" w:afterAutospacing="1"/>
      <w:outlineLvl w:val="2"/>
    </w:pPr>
    <w:rPr>
      <w:rFonts w:ascii="宋体" w:eastAsia="宋体" w:hAnsi="宋体" w:hint="eastAsia"/>
      <w:b/>
      <w:bCs/>
      <w:sz w:val="27"/>
      <w:szCs w:val="27"/>
    </w:rPr>
  </w:style>
  <w:style w:type="paragraph" w:styleId="4">
    <w:name w:val="heading 4"/>
    <w:basedOn w:val="a"/>
    <w:next w:val="a"/>
    <w:semiHidden/>
    <w:unhideWhenUsed/>
    <w:qFormat/>
    <w:pPr>
      <w:spacing w:beforeAutospacing="1" w:afterAutospacing="1"/>
      <w:outlineLvl w:val="3"/>
    </w:pPr>
    <w:rPr>
      <w:rFonts w:ascii="宋体" w:eastAsia="宋体" w:hAnsi="宋体" w:hint="eastAsia"/>
      <w:b/>
      <w:bCs/>
    </w:rPr>
  </w:style>
  <w:style w:type="paragraph" w:styleId="5">
    <w:name w:val="heading 5"/>
    <w:basedOn w:val="a"/>
    <w:next w:val="a"/>
    <w:semiHidden/>
    <w:unhideWhenUsed/>
    <w:qFormat/>
    <w:pPr>
      <w:spacing w:beforeAutospacing="1" w:afterAutospacing="1"/>
      <w:outlineLvl w:val="4"/>
    </w:pPr>
    <w:rPr>
      <w:rFonts w:ascii="宋体" w:eastAsia="宋体" w:hAnsi="宋体" w:hint="eastAsia"/>
      <w:b/>
      <w:bCs/>
      <w:sz w:val="20"/>
      <w:szCs w:val="20"/>
    </w:rPr>
  </w:style>
  <w:style w:type="paragraph" w:styleId="6">
    <w:name w:val="heading 6"/>
    <w:basedOn w:val="a"/>
    <w:next w:val="a"/>
    <w:semiHidden/>
    <w:unhideWhenUsed/>
    <w:qFormat/>
    <w:pPr>
      <w:spacing w:beforeAutospacing="1" w:afterAutospacing="1"/>
      <w:outlineLvl w:val="5"/>
    </w:pPr>
    <w:rPr>
      <w:rFonts w:ascii="宋体" w:eastAsia="宋体" w:hAnsi="宋体" w:hint="eastAsia"/>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eastAsia="宋体" w:hAnsi="宋体" w:hint="eastAsia"/>
    </w:rPr>
  </w:style>
  <w:style w:type="paragraph" w:styleId="a3">
    <w:name w:val="Normal (Web)"/>
    <w:basedOn w:val="a"/>
    <w:pPr>
      <w:spacing w:beforeAutospacing="1" w:afterAutospacing="1"/>
    </w:pPr>
  </w:style>
  <w:style w:type="paragraph" w:styleId="a4">
    <w:name w:val="header"/>
    <w:basedOn w:val="a"/>
    <w:link w:val="a5"/>
    <w:rsid w:val="00D85C5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D85C54"/>
    <w:rPr>
      <w:rFonts w:asciiTheme="minorEastAsia" w:eastAsiaTheme="minorEastAsia" w:hAnsiTheme="minorEastAsia"/>
      <w:sz w:val="18"/>
      <w:szCs w:val="18"/>
    </w:rPr>
  </w:style>
  <w:style w:type="paragraph" w:styleId="a6">
    <w:name w:val="footer"/>
    <w:basedOn w:val="a"/>
    <w:link w:val="a7"/>
    <w:rsid w:val="00D85C54"/>
    <w:pPr>
      <w:tabs>
        <w:tab w:val="center" w:pos="4153"/>
        <w:tab w:val="right" w:pos="8306"/>
      </w:tabs>
      <w:snapToGrid w:val="0"/>
    </w:pPr>
    <w:rPr>
      <w:sz w:val="18"/>
      <w:szCs w:val="18"/>
    </w:rPr>
  </w:style>
  <w:style w:type="character" w:customStyle="1" w:styleId="a7">
    <w:name w:val="页脚 字符"/>
    <w:basedOn w:val="a0"/>
    <w:link w:val="a6"/>
    <w:rsid w:val="00D85C54"/>
    <w:rPr>
      <w:rFonts w:asciiTheme="minorEastAsia" w:eastAsiaTheme="minorEastAsia" w:hAnsiTheme="minor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90801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 彤蕴</cp:lastModifiedBy>
  <cp:revision>26</cp:revision>
  <dcterms:created xsi:type="dcterms:W3CDTF">2022-12-30T02:27:00Z</dcterms:created>
  <dcterms:modified xsi:type="dcterms:W3CDTF">2022-12-30T09:12:00Z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E50E0D245DEE4E699DCAF6F81CB836F8</vt:lpwstr>
  </property>
</Properties>
</file>